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B4" w:rsidRDefault="00AF01E4">
      <w:pPr>
        <w:spacing w:before="0" w:after="200"/>
        <w:rPr>
          <w:b/>
        </w:rPr>
      </w:pPr>
      <w:r w:rsidRPr="00AF01E4">
        <w:rPr>
          <w:b/>
        </w:rPr>
        <w:t>Abstract:</w:t>
      </w:r>
      <w:r w:rsidR="00A6546E">
        <w:rPr>
          <w:b/>
        </w:rPr>
        <w:t xml:space="preserve"> </w:t>
      </w:r>
      <w:r w:rsidR="00E57D1A">
        <w:rPr>
          <w:b/>
        </w:rPr>
        <w:t xml:space="preserve">  </w:t>
      </w:r>
      <w:r w:rsidR="00A6546E" w:rsidRPr="00A6546E">
        <w:t xml:space="preserve">Changes lie ahead for two fundamental elements of individual tax planning: personal exemptions and the standard deduction. This brief article clarifies key amounts for both the 2017 tax year </w:t>
      </w:r>
      <w:r w:rsidR="00E57D1A">
        <w:t>and</w:t>
      </w:r>
      <w:r w:rsidR="00A6546E" w:rsidRPr="00A6546E">
        <w:t xml:space="preserve"> for 2018 through 2025.</w:t>
      </w:r>
    </w:p>
    <w:p w:rsidR="002639B4" w:rsidRDefault="00AF01E4">
      <w:pPr>
        <w:spacing w:before="0" w:after="200"/>
        <w:rPr>
          <w:sz w:val="28"/>
          <w:szCs w:val="28"/>
        </w:rPr>
      </w:pPr>
      <w:r w:rsidRPr="00AF01E4">
        <w:rPr>
          <w:b/>
          <w:sz w:val="28"/>
          <w:szCs w:val="28"/>
        </w:rPr>
        <w:t xml:space="preserve">The changing face of </w:t>
      </w:r>
      <w:r>
        <w:rPr>
          <w:b/>
          <w:sz w:val="28"/>
          <w:szCs w:val="28"/>
        </w:rPr>
        <w:t xml:space="preserve">personal exemptions and </w:t>
      </w:r>
      <w:r w:rsidRPr="00AF01E4">
        <w:rPr>
          <w:b/>
          <w:sz w:val="28"/>
          <w:szCs w:val="28"/>
        </w:rPr>
        <w:t>the standard deduction</w:t>
      </w:r>
    </w:p>
    <w:p w:rsidR="002639B4" w:rsidRDefault="00AF01E4">
      <w:pPr>
        <w:spacing w:before="0" w:after="200"/>
      </w:pPr>
      <w:r>
        <w:t xml:space="preserve">Personal tax exemptions and the standard deduction </w:t>
      </w:r>
      <w:r w:rsidR="00A6546E">
        <w:t xml:space="preserve">have </w:t>
      </w:r>
      <w:r>
        <w:t xml:space="preserve">looked largely the same for </w:t>
      </w:r>
      <w:r w:rsidR="00A6546E">
        <w:t>quite some time</w:t>
      </w:r>
      <w:r>
        <w:t xml:space="preserve">. </w:t>
      </w:r>
      <w:r w:rsidR="00531A05">
        <w:t>But, i</w:t>
      </w:r>
      <w:r>
        <w:t>n light of the Tax Cuts and Job</w:t>
      </w:r>
      <w:r w:rsidR="00E57D1A">
        <w:t>s</w:t>
      </w:r>
      <w:r>
        <w:t xml:space="preserve"> Act </w:t>
      </w:r>
      <w:r w:rsidR="00A6546E">
        <w:t xml:space="preserve">(TCJA) </w:t>
      </w:r>
      <w:r>
        <w:t>passed late last year, many individual taxpayers may find themselves confused by the changing face of these tax-planning elements.</w:t>
      </w:r>
      <w:r w:rsidR="00A6546E">
        <w:t xml:space="preserve"> Here are some clarifications.</w:t>
      </w:r>
    </w:p>
    <w:p w:rsidR="002639B4" w:rsidRDefault="00AF01E4">
      <w:pPr>
        <w:spacing w:before="0" w:after="200"/>
      </w:pPr>
      <w:r>
        <w:t>For 2017, taxpayers can claim a personal exemption of $4,050 each for themselves, their spouses and any dependents. If they choose not to itemize, they can take a standard deduction based on their filing status: $6,350 for singles and separate filers, $9,350 for head of household filers, and $12,700 for married couples filing jointly.</w:t>
      </w:r>
    </w:p>
    <w:p w:rsidR="002639B4" w:rsidRDefault="00A6546E">
      <w:pPr>
        <w:spacing w:before="0" w:after="200"/>
      </w:pPr>
      <w:r>
        <w:t xml:space="preserve">For 2018 through </w:t>
      </w:r>
      <w:r w:rsidR="00AF01E4">
        <w:t>2025, the TCJA suspends personal exemptions but roughly doubles the standard deduction amounts to $12,000 for singles and separate filers, $18,000 for heads of households, and $24,000 for joint filers. The standard deduction amounts will be adjusted for inflation beginning in 2019.</w:t>
      </w:r>
    </w:p>
    <w:p w:rsidR="002639B4" w:rsidRDefault="00AF01E4">
      <w:pPr>
        <w:spacing w:before="0" w:after="200"/>
      </w:pPr>
      <w:r>
        <w:t>For some taxpayers, the increased standard deduction could compensate for the elimination of the exemptions, and perhaps even provide some additional tax savings.</w:t>
      </w:r>
      <w:r w:rsidR="00A6546E">
        <w:t xml:space="preserve"> </w:t>
      </w:r>
      <w:r>
        <w:t>But for those with many dependents or who itemize deductions, these changes might result in a higher tax bill — depending in part on the extent to which they can benefit from family tax credits.</w:t>
      </w:r>
    </w:p>
    <w:p w:rsidR="007274FB" w:rsidRPr="007274FB" w:rsidRDefault="007274FB">
      <w:pPr>
        <w:spacing w:before="0" w:after="200"/>
        <w:rPr>
          <w:i/>
        </w:rPr>
      </w:pPr>
      <w:r>
        <w:t xml:space="preserve">© </w:t>
      </w:r>
      <w:r>
        <w:rPr>
          <w:i/>
        </w:rPr>
        <w:t>2018</w:t>
      </w:r>
    </w:p>
    <w:sectPr w:rsidR="007274FB" w:rsidRPr="007274FB" w:rsidSect="00785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F01E4"/>
    <w:rsid w:val="000D100E"/>
    <w:rsid w:val="000E37DC"/>
    <w:rsid w:val="001B53CA"/>
    <w:rsid w:val="002639B4"/>
    <w:rsid w:val="003B24DA"/>
    <w:rsid w:val="003E7859"/>
    <w:rsid w:val="00524727"/>
    <w:rsid w:val="00531A05"/>
    <w:rsid w:val="005740D8"/>
    <w:rsid w:val="006B7192"/>
    <w:rsid w:val="006C11AF"/>
    <w:rsid w:val="007274FB"/>
    <w:rsid w:val="00781C31"/>
    <w:rsid w:val="0078549A"/>
    <w:rsid w:val="00842262"/>
    <w:rsid w:val="00855C8C"/>
    <w:rsid w:val="008F7B0E"/>
    <w:rsid w:val="00A04C45"/>
    <w:rsid w:val="00A243C7"/>
    <w:rsid w:val="00A6546E"/>
    <w:rsid w:val="00AF01E4"/>
    <w:rsid w:val="00CB319E"/>
    <w:rsid w:val="00E57D1A"/>
    <w:rsid w:val="00F00B19"/>
    <w:rsid w:val="00F427F7"/>
    <w:rsid w:val="00F46CF3"/>
    <w:rsid w:val="00F7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7DC"/>
    <w:pPr>
      <w:spacing w:before="240"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27F7"/>
  </w:style>
  <w:style w:type="paragraph" w:styleId="CommentSubject">
    <w:name w:val="annotation subject"/>
    <w:basedOn w:val="CommentText"/>
    <w:next w:val="CommentText"/>
    <w:link w:val="CommentSubjectChar"/>
    <w:rsid w:val="00F42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27F7"/>
    <w:rPr>
      <w:b/>
      <w:bCs/>
    </w:rPr>
  </w:style>
  <w:style w:type="paragraph" w:styleId="BalloonText">
    <w:name w:val="Balloon Text"/>
    <w:basedOn w:val="Normal"/>
    <w:link w:val="BalloonTextChar"/>
    <w:rsid w:val="00F427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7F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5C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u0141352</dc:creator>
  <cp:lastModifiedBy>u0141348</cp:lastModifiedBy>
  <cp:revision>3</cp:revision>
  <dcterms:created xsi:type="dcterms:W3CDTF">2018-01-16T21:42:00Z</dcterms:created>
  <dcterms:modified xsi:type="dcterms:W3CDTF">2018-01-16T21:42:00Z</dcterms:modified>
</cp:coreProperties>
</file>