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3A" w:rsidRDefault="001D173A" w:rsidP="00347025">
      <w:pPr>
        <w:spacing w:after="200" w:line="240" w:lineRule="auto"/>
      </w:pPr>
      <w:r w:rsidRPr="001D173A">
        <w:rPr>
          <w:b/>
        </w:rPr>
        <w:t>Abstract:</w:t>
      </w:r>
      <w:r>
        <w:t xml:space="preserve">   Many people overlook tax considerations when planning their mutual fund investments. This article examines four techniques investors might consider, including avoiding year-end investments and investing in tax-efficient funds, if their portfolios include mutual funds. A sidebar explains how to account for cost basis.</w:t>
      </w:r>
    </w:p>
    <w:p w:rsidR="001D173A" w:rsidRPr="00D07209" w:rsidRDefault="00D07209" w:rsidP="00347025">
      <w:pPr>
        <w:spacing w:after="200" w:line="240" w:lineRule="auto"/>
        <w:rPr>
          <w:b/>
          <w:sz w:val="28"/>
          <w:szCs w:val="28"/>
        </w:rPr>
      </w:pPr>
      <w:r w:rsidRPr="00D07209">
        <w:rPr>
          <w:b/>
          <w:sz w:val="28"/>
          <w:szCs w:val="28"/>
        </w:rPr>
        <w:t>How to be tax-smart when it comes to mutual funds</w:t>
      </w:r>
    </w:p>
    <w:p w:rsidR="001D173A" w:rsidRDefault="00D07209" w:rsidP="00347025">
      <w:pPr>
        <w:spacing w:after="200" w:line="240" w:lineRule="auto"/>
      </w:pPr>
      <w:r>
        <w:t xml:space="preserve">Mutual funds are </w:t>
      </w:r>
      <w:r w:rsidR="004D1D99">
        <w:t xml:space="preserve">so </w:t>
      </w:r>
      <w:r>
        <w:t xml:space="preserve">common </w:t>
      </w:r>
      <w:r w:rsidR="004D1D99">
        <w:t xml:space="preserve">these days that </w:t>
      </w:r>
      <w:r>
        <w:t xml:space="preserve">many </w:t>
      </w:r>
      <w:r w:rsidR="001D173A">
        <w:t xml:space="preserve">people overlook </w:t>
      </w:r>
      <w:r>
        <w:t xml:space="preserve">the </w:t>
      </w:r>
      <w:r w:rsidR="001D173A">
        <w:t xml:space="preserve">tax considerations </w:t>
      </w:r>
      <w:r>
        <w:t xml:space="preserve">involved. </w:t>
      </w:r>
      <w:r w:rsidR="001D173A">
        <w:t xml:space="preserve">Here are </w:t>
      </w:r>
      <w:r>
        <w:t xml:space="preserve">some </w:t>
      </w:r>
      <w:r w:rsidR="001D173A">
        <w:t xml:space="preserve">tips </w:t>
      </w:r>
      <w:r>
        <w:t xml:space="preserve">on </w:t>
      </w:r>
      <w:r w:rsidR="004D1D99">
        <w:t>how to be tax-smart with these investment vehicles</w:t>
      </w:r>
      <w:r>
        <w:t>.</w:t>
      </w:r>
    </w:p>
    <w:p w:rsidR="00556661" w:rsidRPr="00D07209" w:rsidRDefault="00556661" w:rsidP="00347025">
      <w:pPr>
        <w:spacing w:after="200" w:line="240" w:lineRule="auto"/>
        <w:rPr>
          <w:b/>
        </w:rPr>
      </w:pPr>
      <w:r w:rsidRPr="00D07209">
        <w:rPr>
          <w:b/>
        </w:rPr>
        <w:t>Avoid year-end investments</w:t>
      </w:r>
    </w:p>
    <w:p w:rsidR="001D173A" w:rsidRDefault="001D173A" w:rsidP="00347025">
      <w:pPr>
        <w:spacing w:after="200" w:line="240" w:lineRule="auto"/>
      </w:pPr>
      <w:r>
        <w:t xml:space="preserve">Typically, mutual funds distribute accumulated dividends and capital gains toward the end of the year. It’s </w:t>
      </w:r>
      <w:r w:rsidR="00073495">
        <w:t xml:space="preserve">generally </w:t>
      </w:r>
      <w:r>
        <w:t>wise to avoid investing in a fund shortly before such a distribution. Why? Because you’ll end up paying taxes on gains you didn’t share in.</w:t>
      </w:r>
    </w:p>
    <w:p w:rsidR="001D173A" w:rsidRDefault="001D173A" w:rsidP="00347025">
      <w:pPr>
        <w:spacing w:after="200" w:line="240" w:lineRule="auto"/>
      </w:pPr>
      <w:r>
        <w:t>Don’t fall for the common misconception that investing in a fund just before a distribution date is like getting “free money.” True, you’ll receive a year’s worth of income right after you invest, but the value of your shares will immediately drop by the same amount, so you won’t be any better off. Plus, you’ll be liable for taxes on the distribution as if you had owned your shares all year.</w:t>
      </w:r>
    </w:p>
    <w:p w:rsidR="00556661" w:rsidRDefault="001D173A" w:rsidP="00347025">
      <w:pPr>
        <w:spacing w:after="200" w:line="240" w:lineRule="auto"/>
      </w:pPr>
      <w:r>
        <w:t xml:space="preserve">You can get a general idea of when a </w:t>
      </w:r>
      <w:r w:rsidR="004D1D99">
        <w:t>fund</w:t>
      </w:r>
      <w:r>
        <w:t xml:space="preserve"> anticipates making a distribution by checking its website periodically. It’s also important to make a note of the “record date” — because investors who own shares of the fund on that date pa</w:t>
      </w:r>
      <w:r w:rsidR="00D07209">
        <w:t>rticipate in the distribution.</w:t>
      </w:r>
    </w:p>
    <w:p w:rsidR="00556661" w:rsidRPr="00D07209" w:rsidRDefault="00556661" w:rsidP="00347025">
      <w:pPr>
        <w:spacing w:after="200" w:line="240" w:lineRule="auto"/>
        <w:rPr>
          <w:b/>
        </w:rPr>
      </w:pPr>
      <w:r w:rsidRPr="00D07209">
        <w:rPr>
          <w:b/>
        </w:rPr>
        <w:t>Invest in tax-efficient funds</w:t>
      </w:r>
    </w:p>
    <w:p w:rsidR="001D173A" w:rsidRDefault="001D173A" w:rsidP="00347025">
      <w:pPr>
        <w:spacing w:after="200" w:line="240" w:lineRule="auto"/>
      </w:pPr>
      <w:r>
        <w:t>When it comes to tax efficiency, not all funds are created equal. Actively managed funds tend to be less tax efficient — that is, they buy and sell securities more frequently, generating a greater amount of capital gain</w:t>
      </w:r>
      <w:r w:rsidR="00073495">
        <w:t>s</w:t>
      </w:r>
      <w:r>
        <w:t>, much of it short-term gain</w:t>
      </w:r>
      <w:r w:rsidR="00073495">
        <w:t>s</w:t>
      </w:r>
      <w:r>
        <w:t xml:space="preserve"> taxable at ordinary</w:t>
      </w:r>
      <w:r w:rsidR="00E92603">
        <w:t>-</w:t>
      </w:r>
      <w:r>
        <w:t>income rates. To reduce your tax liability, consider investing in tax-efficient funds, such as index funds, which generally have lower turnover rates, and “passively managed” funds (sometimes described as “tax managed” funds), which are designed to minimize taxable distributions.</w:t>
      </w:r>
    </w:p>
    <w:p w:rsidR="001D173A" w:rsidRDefault="001D173A" w:rsidP="00347025">
      <w:pPr>
        <w:spacing w:after="200" w:line="240" w:lineRule="auto"/>
      </w:pPr>
      <w:r>
        <w:t>Another option is exchange-traded funds (ETFs). Unlike mutual funds, which generally redeem shares by selling securities, ETFs are often able to redeem securities “in kind” — that is, to swap them for other securities. This limits an ETF’s recognition of capital gains</w:t>
      </w:r>
      <w:r w:rsidR="004D1D99">
        <w:t>, making it more tax efficient.</w:t>
      </w:r>
    </w:p>
    <w:p w:rsidR="00556661" w:rsidRPr="00D07209" w:rsidRDefault="00D07209" w:rsidP="00347025">
      <w:pPr>
        <w:spacing w:after="200" w:line="240" w:lineRule="auto"/>
        <w:rPr>
          <w:b/>
        </w:rPr>
      </w:pPr>
      <w:r w:rsidRPr="00D07209">
        <w:rPr>
          <w:b/>
        </w:rPr>
        <w:t>But don’t ignore tax-inefficient funds</w:t>
      </w:r>
    </w:p>
    <w:p w:rsidR="00556661" w:rsidRDefault="004D1D99" w:rsidP="00347025">
      <w:pPr>
        <w:spacing w:after="200" w:line="240" w:lineRule="auto"/>
      </w:pPr>
      <w:r>
        <w:t>T</w:t>
      </w:r>
      <w:r w:rsidR="00556661">
        <w:t xml:space="preserve">ax-inefficient funds </w:t>
      </w:r>
      <w:r>
        <w:t xml:space="preserve">may </w:t>
      </w:r>
      <w:r w:rsidR="00556661">
        <w:t>have a place in your portfolio. In some cases, actively managed funds may offer benefits, such as above-market returns, that outweigh their tax costs.</w:t>
      </w:r>
    </w:p>
    <w:p w:rsidR="001D173A" w:rsidRDefault="001D173A" w:rsidP="00347025">
      <w:pPr>
        <w:spacing w:after="200" w:line="240" w:lineRule="auto"/>
      </w:pPr>
      <w:r>
        <w:t xml:space="preserve">If you invest in actively managed or other tax-inefficient funds, ideally you should hold them in nontaxable accounts, such as traditional IRAs or 401(k) plan accounts. Because earnings in these accounts are tax-deferred, distributions from funds they hold won’t have any tax consequences until you withdraw them. And if the funds are held in a Roth account, </w:t>
      </w:r>
      <w:r w:rsidR="0031124C">
        <w:t xml:space="preserve">qualifying </w:t>
      </w:r>
      <w:r>
        <w:t>distributions will escape taxation altogether.</w:t>
      </w:r>
    </w:p>
    <w:p w:rsidR="001D173A" w:rsidRPr="00D07209" w:rsidRDefault="00D07209" w:rsidP="00347025">
      <w:pPr>
        <w:spacing w:after="200" w:line="240" w:lineRule="auto"/>
        <w:rPr>
          <w:b/>
        </w:rPr>
      </w:pPr>
      <w:r>
        <w:rPr>
          <w:b/>
        </w:rPr>
        <w:lastRenderedPageBreak/>
        <w:t>Make no assumptions</w:t>
      </w:r>
    </w:p>
    <w:p w:rsidR="001D173A" w:rsidRDefault="001D173A" w:rsidP="00347025">
      <w:pPr>
        <w:spacing w:after="200" w:line="240" w:lineRule="auto"/>
      </w:pPr>
      <w:r>
        <w:t xml:space="preserve">It’s important to do your due diligence on </w:t>
      </w:r>
      <w:r w:rsidR="00D07209">
        <w:t xml:space="preserve">mutual </w:t>
      </w:r>
      <w:r>
        <w:t>funds</w:t>
      </w:r>
      <w:r w:rsidR="00D07209">
        <w:t>. D</w:t>
      </w:r>
      <w:r>
        <w:t xml:space="preserve">on’t assume that a fund that historically has been tax efficient will stay that way in the future. </w:t>
      </w:r>
      <w:r w:rsidR="00D07209">
        <w:t>Feel free to contact our firm for help.</w:t>
      </w:r>
    </w:p>
    <w:p w:rsidR="001D173A" w:rsidRDefault="001D173A" w:rsidP="00347025">
      <w:pPr>
        <w:spacing w:after="200" w:line="240" w:lineRule="auto"/>
      </w:pPr>
    </w:p>
    <w:p w:rsidR="001D173A" w:rsidRPr="00347025" w:rsidRDefault="001D173A" w:rsidP="00347025">
      <w:pPr>
        <w:spacing w:after="200" w:line="240" w:lineRule="auto"/>
        <w:rPr>
          <w:b/>
          <w:sz w:val="28"/>
          <w:szCs w:val="28"/>
        </w:rPr>
      </w:pPr>
      <w:r w:rsidRPr="00347025">
        <w:rPr>
          <w:b/>
          <w:sz w:val="28"/>
          <w:szCs w:val="28"/>
        </w:rPr>
        <w:t xml:space="preserve">Sidebar: </w:t>
      </w:r>
      <w:r w:rsidR="00D07209" w:rsidRPr="00347025">
        <w:rPr>
          <w:b/>
          <w:sz w:val="28"/>
          <w:szCs w:val="28"/>
        </w:rPr>
        <w:t>R</w:t>
      </w:r>
      <w:r w:rsidRPr="00347025">
        <w:rPr>
          <w:b/>
          <w:sz w:val="28"/>
          <w:szCs w:val="28"/>
        </w:rPr>
        <w:t>einvested distributions</w:t>
      </w:r>
      <w:r w:rsidR="00D07209" w:rsidRPr="00347025">
        <w:rPr>
          <w:b/>
          <w:sz w:val="28"/>
          <w:szCs w:val="28"/>
        </w:rPr>
        <w:t xml:space="preserve"> </w:t>
      </w:r>
      <w:r w:rsidR="004D1D99" w:rsidRPr="00347025">
        <w:rPr>
          <w:b/>
          <w:sz w:val="28"/>
          <w:szCs w:val="28"/>
        </w:rPr>
        <w:t xml:space="preserve">can lead to double taxation </w:t>
      </w:r>
    </w:p>
    <w:p w:rsidR="001D173A" w:rsidRDefault="001D173A" w:rsidP="00347025">
      <w:pPr>
        <w:spacing w:after="200" w:line="240" w:lineRule="auto"/>
      </w:pPr>
      <w:r>
        <w:t xml:space="preserve">Many investors elect to have their distributions automatically reinvested in their </w:t>
      </w:r>
      <w:r w:rsidR="004D1D99">
        <w:t xml:space="preserve">mutual </w:t>
      </w:r>
      <w:r>
        <w:t>funds. But it’s important to remember that those distributions are taxable regardless of whether they’re reinvested or paid out in cash.</w:t>
      </w:r>
    </w:p>
    <w:p w:rsidR="001D173A" w:rsidRDefault="001D173A" w:rsidP="00347025">
      <w:pPr>
        <w:spacing w:after="200" w:line="240" w:lineRule="auto"/>
      </w:pPr>
      <w:r>
        <w:t xml:space="preserve">Reinvested distributions increase your cost basis in a fund, so it’s critical to track your basis carefully to avoid double taxation. If you fail to account for these distributions, you </w:t>
      </w:r>
      <w:r w:rsidR="00073495">
        <w:t xml:space="preserve">could </w:t>
      </w:r>
      <w:r>
        <w:t>end up paying tax on them twice — once when they’re paid and again when yo</w:t>
      </w:r>
      <w:r w:rsidR="00D07209">
        <w:t>u sell your shares in the fund.</w:t>
      </w:r>
    </w:p>
    <w:p w:rsidR="00C63244" w:rsidRPr="00C63244" w:rsidRDefault="00C63244" w:rsidP="00347025">
      <w:pPr>
        <w:spacing w:after="200" w:line="240" w:lineRule="auto"/>
        <w:rPr>
          <w:i/>
        </w:rPr>
      </w:pPr>
      <w:r>
        <w:rPr>
          <w:rFonts w:cs="Times New Roman"/>
        </w:rPr>
        <w:t>©</w:t>
      </w:r>
      <w:r>
        <w:t xml:space="preserve"> </w:t>
      </w:r>
      <w:r>
        <w:rPr>
          <w:i/>
        </w:rPr>
        <w:t>2018</w:t>
      </w:r>
      <w:bookmarkStart w:id="0" w:name="_GoBack"/>
      <w:bookmarkEnd w:id="0"/>
    </w:p>
    <w:sectPr w:rsidR="00C63244" w:rsidRPr="00C63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A"/>
    <w:rsid w:val="00025E14"/>
    <w:rsid w:val="00073495"/>
    <w:rsid w:val="00196FC0"/>
    <w:rsid w:val="001D173A"/>
    <w:rsid w:val="0031124C"/>
    <w:rsid w:val="00347025"/>
    <w:rsid w:val="00484FDF"/>
    <w:rsid w:val="004D1D99"/>
    <w:rsid w:val="00556661"/>
    <w:rsid w:val="00766E0F"/>
    <w:rsid w:val="008A5179"/>
    <w:rsid w:val="009C7962"/>
    <w:rsid w:val="00AE34D2"/>
    <w:rsid w:val="00BB373A"/>
    <w:rsid w:val="00C410DD"/>
    <w:rsid w:val="00C63244"/>
    <w:rsid w:val="00C95C79"/>
    <w:rsid w:val="00D07209"/>
    <w:rsid w:val="00D56B76"/>
    <w:rsid w:val="00E9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4C8B"/>
  <w15:chartTrackingRefBased/>
  <w15:docId w15:val="{C5EC66F1-9374-4119-9D98-CFC956D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7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2018-04-13T20:34:00Z</dcterms:created>
  <dcterms:modified xsi:type="dcterms:W3CDTF">2018-04-13T20:35:00Z</dcterms:modified>
</cp:coreProperties>
</file>