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6720" w14:textId="635F3D29" w:rsidR="00BF505D" w:rsidRPr="00BD43FE" w:rsidRDefault="00BF505D" w:rsidP="00F2472D">
      <w:pPr>
        <w:spacing w:after="200" w:line="240" w:lineRule="auto"/>
        <w:rPr>
          <w:b/>
        </w:rPr>
      </w:pPr>
      <w:r w:rsidRPr="00BD43FE">
        <w:rPr>
          <w:b/>
        </w:rPr>
        <w:t>Abstract:</w:t>
      </w:r>
      <w:r w:rsidR="00712909">
        <w:rPr>
          <w:b/>
        </w:rPr>
        <w:t xml:space="preserve"> </w:t>
      </w:r>
      <w:r w:rsidR="00311A1A">
        <w:rPr>
          <w:b/>
        </w:rPr>
        <w:t xml:space="preserve">  </w:t>
      </w:r>
      <w:r w:rsidR="00ED2DD2">
        <w:t>For some people, Roth IRA</w:t>
      </w:r>
      <w:r w:rsidR="000D1866">
        <w:t>s</w:t>
      </w:r>
      <w:r w:rsidR="00ED2DD2">
        <w:t xml:space="preserve"> can offer income and estate tax benefits that are preferable to those offered by traditional IRA</w:t>
      </w:r>
      <w:r w:rsidR="000D1866">
        <w:t>s</w:t>
      </w:r>
      <w:r w:rsidR="00ED2DD2">
        <w:t>. However, it’s important to make the right choice. This article discusses the distinctive features of Roth IRA</w:t>
      </w:r>
      <w:r w:rsidR="000D1866">
        <w:t>s</w:t>
      </w:r>
      <w:r w:rsidR="00ED2DD2">
        <w:t>. A sidebar notifies readers of an important rule change regarding Roth IRAs under the Tax Cuts and Jobs Act.</w:t>
      </w:r>
    </w:p>
    <w:p w14:paraId="4BE2FCAF" w14:textId="77777777" w:rsidR="00A60FBF" w:rsidRPr="00BF505D" w:rsidRDefault="00A60FBF" w:rsidP="00F2472D">
      <w:pPr>
        <w:spacing w:after="200" w:line="240" w:lineRule="auto"/>
        <w:rPr>
          <w:b/>
          <w:sz w:val="28"/>
          <w:szCs w:val="28"/>
        </w:rPr>
      </w:pPr>
      <w:r w:rsidRPr="00BF505D">
        <w:rPr>
          <w:b/>
          <w:sz w:val="28"/>
          <w:szCs w:val="28"/>
        </w:rPr>
        <w:t>Take note of the distinctive features of Roth IRAs</w:t>
      </w:r>
    </w:p>
    <w:p w14:paraId="5E04990B" w14:textId="5FC583AF" w:rsidR="00A60FBF" w:rsidRDefault="00BF505D" w:rsidP="00F2472D">
      <w:pPr>
        <w:spacing w:after="200" w:line="240" w:lineRule="auto"/>
      </w:pPr>
      <w:r>
        <w:t>For some people,</w:t>
      </w:r>
      <w:r w:rsidR="00A60FBF">
        <w:t xml:space="preserve"> Roth IRA</w:t>
      </w:r>
      <w:r w:rsidR="000D1866">
        <w:t>s</w:t>
      </w:r>
      <w:r w:rsidR="00A60FBF">
        <w:t xml:space="preserve"> can offer income and estate tax benefits</w:t>
      </w:r>
      <w:r>
        <w:t xml:space="preserve"> that are preferable to those offered by traditional IRA</w:t>
      </w:r>
      <w:r w:rsidR="000D1866">
        <w:t>s</w:t>
      </w:r>
      <w:r w:rsidR="00A60FBF">
        <w:t xml:space="preserve">. However, it’s important to </w:t>
      </w:r>
      <w:r>
        <w:t>take note of just what the distinctive features of a Roth IRA are before making the choice.</w:t>
      </w:r>
    </w:p>
    <w:p w14:paraId="7170222B" w14:textId="77777777" w:rsidR="00A60FBF" w:rsidRPr="00BF505D" w:rsidRDefault="00BF505D" w:rsidP="00F2472D">
      <w:pPr>
        <w:spacing w:after="200" w:line="240" w:lineRule="auto"/>
        <w:rPr>
          <w:b/>
        </w:rPr>
      </w:pPr>
      <w:r w:rsidRPr="00BF505D">
        <w:rPr>
          <w:b/>
        </w:rPr>
        <w:t>T</w:t>
      </w:r>
      <w:r w:rsidR="00A60FBF" w:rsidRPr="00BF505D">
        <w:rPr>
          <w:b/>
        </w:rPr>
        <w:t>raditional vs. Roth</w:t>
      </w:r>
    </w:p>
    <w:p w14:paraId="75DBD064" w14:textId="3759C490" w:rsidR="00BF505D" w:rsidRDefault="00A60FBF" w:rsidP="00F2472D">
      <w:pPr>
        <w:spacing w:after="200" w:line="240" w:lineRule="auto"/>
      </w:pPr>
      <w:r>
        <w:t xml:space="preserve">The biggest difference between traditional and Roth IRAs is how taxes affect contributions and distributions. Contributions to traditional IRAs generally are made with pretax dollars, reducing your current taxable income and lowering your </w:t>
      </w:r>
      <w:r w:rsidR="00DC7C3E">
        <w:t xml:space="preserve">current </w:t>
      </w:r>
      <w:r>
        <w:t>tax bill</w:t>
      </w:r>
      <w:r w:rsidR="00DC7C3E">
        <w:t>.</w:t>
      </w:r>
      <w:r>
        <w:t xml:space="preserve"> You pay taxes on the fu</w:t>
      </w:r>
      <w:r w:rsidR="00BF505D">
        <w:t>nds when you make withdrawals.</w:t>
      </w:r>
      <w:r w:rsidR="00712909">
        <w:t xml:space="preserve"> </w:t>
      </w:r>
      <w:r>
        <w:t>As a result, if your current tax bracket is higher than what you expect it will be after you retire, a tradit</w:t>
      </w:r>
      <w:r w:rsidR="00BF505D">
        <w:t>ional IRA can be advantageous.</w:t>
      </w:r>
    </w:p>
    <w:p w14:paraId="0CD68770" w14:textId="0B1FF7F2" w:rsidR="00A60FBF" w:rsidRDefault="00A60FBF" w:rsidP="00F2472D">
      <w:pPr>
        <w:spacing w:after="200" w:line="240" w:lineRule="auto"/>
      </w:pPr>
      <w:r>
        <w:t>In contrast, contributions to Roth IRAs are made with after-tax funds. You pay taxes on the funds now, and your withdrawals won’t be taxed (provided y</w:t>
      </w:r>
      <w:r w:rsidR="00BF505D">
        <w:t xml:space="preserve">ou meet certain requirements). </w:t>
      </w:r>
      <w:r>
        <w:t xml:space="preserve">This can be advantageous if you expect to be in a higher tax bracket in retirement or </w:t>
      </w:r>
      <w:r w:rsidR="00DC7C3E">
        <w:t>if</w:t>
      </w:r>
      <w:r>
        <w:t xml:space="preserve"> tax rates increase. </w:t>
      </w:r>
    </w:p>
    <w:p w14:paraId="1D1697F3" w14:textId="062C9CDE" w:rsidR="00A60FBF" w:rsidRDefault="00A60FBF" w:rsidP="00F2472D">
      <w:pPr>
        <w:spacing w:after="200" w:line="240" w:lineRule="auto"/>
      </w:pPr>
      <w:r>
        <w:t xml:space="preserve">Roth distributions differ from traditional IRA distributions in yet another way. Withdrawals aren’t counted when calculating the taxable portion of </w:t>
      </w:r>
      <w:r w:rsidR="00E86C1E">
        <w:t xml:space="preserve">your </w:t>
      </w:r>
      <w:r>
        <w:t>Social Security benefits.</w:t>
      </w:r>
      <w:r w:rsidR="00712909">
        <w:t xml:space="preserve"> </w:t>
      </w:r>
    </w:p>
    <w:p w14:paraId="06D00AF7" w14:textId="77777777" w:rsidR="00A60FBF" w:rsidRPr="00072AAE" w:rsidRDefault="00072AAE" w:rsidP="00F2472D">
      <w:pPr>
        <w:spacing w:after="200" w:line="240" w:lineRule="auto"/>
        <w:rPr>
          <w:b/>
        </w:rPr>
      </w:pPr>
      <w:r w:rsidRPr="00072AAE">
        <w:rPr>
          <w:b/>
        </w:rPr>
        <w:t>A</w:t>
      </w:r>
      <w:r w:rsidR="00A60FBF" w:rsidRPr="00072AAE">
        <w:rPr>
          <w:b/>
        </w:rPr>
        <w:t xml:space="preserve">dditional </w:t>
      </w:r>
      <w:r w:rsidRPr="00072AAE">
        <w:rPr>
          <w:b/>
        </w:rPr>
        <w:t>advantages</w:t>
      </w:r>
    </w:p>
    <w:p w14:paraId="7641565B" w14:textId="13D3BD07" w:rsidR="00A60FBF" w:rsidRDefault="00A60FBF" w:rsidP="00F2472D">
      <w:pPr>
        <w:spacing w:after="200" w:line="240" w:lineRule="auto"/>
      </w:pPr>
      <w:r>
        <w:t>A Roth IRA may offer a greater opportunity to build up tax-advantaged funds. Your contributions can continue after you reach age 70½ as long as you’re earning income, and the entire balance can remain in the account until your death. In contrast, beginning with the year you reach age 70½, you can’t contribute to a traditional IRA — even if you do have earned income. Further, you must start taking required minimum distributions (RMDs) from a traditional IRA no later than April 1</w:t>
      </w:r>
      <w:r w:rsidR="00956C5A">
        <w:t xml:space="preserve"> of the year following the year</w:t>
      </w:r>
      <w:r>
        <w:t xml:space="preserve"> you reach age 70½.</w:t>
      </w:r>
      <w:r w:rsidR="00712909">
        <w:t xml:space="preserve"> </w:t>
      </w:r>
    </w:p>
    <w:p w14:paraId="439ADCD7" w14:textId="77777777" w:rsidR="00A60FBF" w:rsidRDefault="00A60FBF" w:rsidP="00F2472D">
      <w:pPr>
        <w:spacing w:after="200" w:line="240" w:lineRule="auto"/>
      </w:pPr>
      <w:r>
        <w:t>Avoiding RMDs can be a valuable benefit if you don’t need your IRA funds to live on during retirement. Your Roth IRA can continue to grow tax-free over your lifetime. When your heirs inherit the account, they’ll be required to take distributions — but spread out over their own lifetimes, allowing a continued opportunity for tax-free growth on assets remaining in the account. Further, the distributions they receive from the Roth IRA won’t be subject to income tax.</w:t>
      </w:r>
    </w:p>
    <w:p w14:paraId="271700A5" w14:textId="77777777" w:rsidR="00A60FBF" w:rsidRPr="00072AAE" w:rsidRDefault="00072AAE" w:rsidP="00F2472D">
      <w:pPr>
        <w:spacing w:after="200" w:line="240" w:lineRule="auto"/>
        <w:rPr>
          <w:b/>
        </w:rPr>
      </w:pPr>
      <w:r w:rsidRPr="00072AAE">
        <w:rPr>
          <w:b/>
        </w:rPr>
        <w:t>Many vehicles</w:t>
      </w:r>
    </w:p>
    <w:p w14:paraId="388079EE" w14:textId="6477B66F" w:rsidR="00E974B6" w:rsidRDefault="00A60FBF" w:rsidP="00F2472D">
      <w:pPr>
        <w:spacing w:after="200" w:line="240" w:lineRule="auto"/>
      </w:pPr>
      <w:r>
        <w:t xml:space="preserve">As you begin planning for retirement (or reviewing your current plans), it’s important to consider all retirement planning vehicles. A Roth IRA </w:t>
      </w:r>
      <w:r w:rsidR="00AF194F">
        <w:t xml:space="preserve">may or may not be </w:t>
      </w:r>
      <w:r>
        <w:t>one of them</w:t>
      </w:r>
      <w:r w:rsidR="00AF194F">
        <w:t xml:space="preserve">. Please contact our firm for individualized help in determining </w:t>
      </w:r>
      <w:r>
        <w:t xml:space="preserve">whether it’s a </w:t>
      </w:r>
      <w:r w:rsidR="00DC7C3E">
        <w:t>beneficial</w:t>
      </w:r>
      <w:r>
        <w:t xml:space="preserve"> choice.</w:t>
      </w:r>
    </w:p>
    <w:p w14:paraId="33D27DF2" w14:textId="77777777" w:rsidR="001E3A55" w:rsidRDefault="001E3A55" w:rsidP="00F2472D">
      <w:pPr>
        <w:spacing w:after="200" w:line="240" w:lineRule="auto"/>
      </w:pPr>
    </w:p>
    <w:p w14:paraId="2D3688A1" w14:textId="77777777" w:rsidR="001E3A55" w:rsidRPr="00F2472D" w:rsidRDefault="001E3A55" w:rsidP="00F2472D">
      <w:pPr>
        <w:spacing w:after="200" w:line="240" w:lineRule="auto"/>
        <w:rPr>
          <w:b/>
          <w:sz w:val="28"/>
          <w:szCs w:val="28"/>
        </w:rPr>
      </w:pPr>
      <w:r w:rsidRPr="00F2472D">
        <w:rPr>
          <w:b/>
          <w:sz w:val="28"/>
          <w:szCs w:val="28"/>
        </w:rPr>
        <w:lastRenderedPageBreak/>
        <w:t>Sidebar: TCJA eliminated option to recharacterize Roths</w:t>
      </w:r>
    </w:p>
    <w:p w14:paraId="6032CE65" w14:textId="6093F3A4" w:rsidR="007D615D" w:rsidRDefault="00AF194F" w:rsidP="00F2472D">
      <w:pPr>
        <w:spacing w:after="200" w:line="240" w:lineRule="auto"/>
      </w:pPr>
      <w:r>
        <w:t xml:space="preserve">The passage of the Tax Cuts and Jobs Act late last year had </w:t>
      </w:r>
      <w:r w:rsidR="00712909">
        <w:t>a</w:t>
      </w:r>
      <w:r>
        <w:t xml:space="preserve"> marked impact on Roth IRAs: </w:t>
      </w:r>
      <w:r w:rsidR="00311A1A">
        <w:t>t</w:t>
      </w:r>
      <w:r w:rsidR="00712909">
        <w:t>o wit, t</w:t>
      </w:r>
      <w:r w:rsidR="001E3A55">
        <w:t xml:space="preserve">axpayers who </w:t>
      </w:r>
      <w:r>
        <w:t xml:space="preserve">wish to </w:t>
      </w:r>
      <w:r w:rsidR="001E3A55">
        <w:t xml:space="preserve">convert a pretax traditional IRA into a posttax Roth IRA </w:t>
      </w:r>
      <w:r>
        <w:t xml:space="preserve">can no longer </w:t>
      </w:r>
      <w:r w:rsidR="001E3A55">
        <w:t>“recharacterize” (that is, reverse) the conversion</w:t>
      </w:r>
      <w:r>
        <w:t xml:space="preserve"> </w:t>
      </w:r>
      <w:r w:rsidR="002070EF">
        <w:t xml:space="preserve">for 2018 and </w:t>
      </w:r>
      <w:r w:rsidR="00712909">
        <w:t>later</w:t>
      </w:r>
      <w:r w:rsidR="002070EF">
        <w:t xml:space="preserve"> years</w:t>
      </w:r>
      <w:r w:rsidR="007D615D">
        <w:t>.</w:t>
      </w:r>
    </w:p>
    <w:p w14:paraId="7F2C1C1B" w14:textId="60DDB31A" w:rsidR="007D615D" w:rsidRDefault="007D615D" w:rsidP="00F2472D">
      <w:pPr>
        <w:spacing w:after="200" w:line="240" w:lineRule="auto"/>
      </w:pPr>
      <w:r w:rsidRPr="007D615D">
        <w:t>The IRS recently clarified</w:t>
      </w:r>
      <w:r>
        <w:t xml:space="preserve"> </w:t>
      </w:r>
      <w:r w:rsidRPr="007D615D">
        <w:t>in FAQs</w:t>
      </w:r>
      <w:r>
        <w:t xml:space="preserve"> on its website</w:t>
      </w:r>
      <w:r w:rsidRPr="007D615D">
        <w:t xml:space="preserve"> that, if you converted a traditional IRA into a Roth account in 2017, </w:t>
      </w:r>
      <w:r w:rsidRPr="00084C59">
        <w:t xml:space="preserve">you </w:t>
      </w:r>
      <w:r w:rsidRPr="00084C59">
        <w:rPr>
          <w:i/>
        </w:rPr>
        <w:t>can</w:t>
      </w:r>
      <w:r w:rsidRPr="00084C59">
        <w:t xml:space="preserve"> still</w:t>
      </w:r>
      <w:r>
        <w:t xml:space="preserve"> </w:t>
      </w:r>
      <w:r w:rsidRPr="007D615D">
        <w:t xml:space="preserve">reverse the conversion as long as </w:t>
      </w:r>
      <w:r w:rsidR="00E86C1E">
        <w:t xml:space="preserve">it’s </w:t>
      </w:r>
      <w:r w:rsidRPr="007D615D">
        <w:t>done by October 15, 2018. (</w:t>
      </w:r>
      <w:r>
        <w:t xml:space="preserve">This </w:t>
      </w:r>
      <w:r w:rsidRPr="007D615D">
        <w:t>deadline applies regardless of whether you extend the deadline for filing your 2017 federal income tax return to October 15.)</w:t>
      </w:r>
    </w:p>
    <w:p w14:paraId="2B002EAD" w14:textId="4388F01F" w:rsidR="00BF505D" w:rsidRDefault="007D615D" w:rsidP="00F2472D">
      <w:pPr>
        <w:spacing w:after="200" w:line="240" w:lineRule="auto"/>
      </w:pPr>
      <w:r>
        <w:t xml:space="preserve">Also, </w:t>
      </w:r>
      <w:r w:rsidR="00E86C1E">
        <w:t>r</w:t>
      </w:r>
      <w:r w:rsidR="001E3A55">
        <w:t xml:space="preserve">echaracterization is still an option for other </w:t>
      </w:r>
      <w:r w:rsidR="00AF194F">
        <w:t xml:space="preserve">types of </w:t>
      </w:r>
      <w:r w:rsidR="001E3A55">
        <w:t xml:space="preserve">contributions. For example, </w:t>
      </w:r>
      <w:r w:rsidR="00AF194F">
        <w:t xml:space="preserve">you can still </w:t>
      </w:r>
      <w:r w:rsidR="001E3A55">
        <w:t>make a contribution to a Roth IRA and subsequently recharacterize it as a contribution to a traditional IRA (before the applicable deadline).</w:t>
      </w:r>
    </w:p>
    <w:p w14:paraId="7770BE88" w14:textId="1F4DE19B" w:rsidR="00084C59" w:rsidRPr="00084C59" w:rsidRDefault="00084C59" w:rsidP="00F2472D">
      <w:pPr>
        <w:spacing w:after="200" w:line="240" w:lineRule="auto"/>
        <w:rPr>
          <w:i/>
        </w:rPr>
      </w:pPr>
      <w:r>
        <w:rPr>
          <w:rFonts w:cs="Times New Roman"/>
        </w:rPr>
        <w:t>©</w:t>
      </w:r>
      <w:r>
        <w:t xml:space="preserve"> </w:t>
      </w:r>
      <w:r>
        <w:rPr>
          <w:i/>
        </w:rPr>
        <w:t>2018</w:t>
      </w:r>
      <w:bookmarkStart w:id="0" w:name="_GoBack"/>
      <w:bookmarkEnd w:id="0"/>
    </w:p>
    <w:sectPr w:rsidR="00084C59" w:rsidRPr="0008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BF"/>
    <w:rsid w:val="00072AAE"/>
    <w:rsid w:val="00084C59"/>
    <w:rsid w:val="000A0E75"/>
    <w:rsid w:val="000D1866"/>
    <w:rsid w:val="001E3A55"/>
    <w:rsid w:val="001F687A"/>
    <w:rsid w:val="002070EF"/>
    <w:rsid w:val="002E60BD"/>
    <w:rsid w:val="00311A1A"/>
    <w:rsid w:val="00496339"/>
    <w:rsid w:val="006905CB"/>
    <w:rsid w:val="00712909"/>
    <w:rsid w:val="007D615D"/>
    <w:rsid w:val="00956C5A"/>
    <w:rsid w:val="00A60FBF"/>
    <w:rsid w:val="00A74F68"/>
    <w:rsid w:val="00AB55A5"/>
    <w:rsid w:val="00AF194F"/>
    <w:rsid w:val="00B52FA5"/>
    <w:rsid w:val="00BD43FE"/>
    <w:rsid w:val="00BF505D"/>
    <w:rsid w:val="00DC7C3E"/>
    <w:rsid w:val="00DF0DE0"/>
    <w:rsid w:val="00E86C1E"/>
    <w:rsid w:val="00E974B6"/>
    <w:rsid w:val="00ED2DD2"/>
    <w:rsid w:val="00EE48FA"/>
    <w:rsid w:val="00EF3C17"/>
    <w:rsid w:val="00F2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6AE4"/>
  <w15:chartTrackingRefBased/>
  <w15:docId w15:val="{2E9E1687-E470-4CDA-A9B9-A7FD13A9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F68"/>
    <w:rPr>
      <w:sz w:val="16"/>
      <w:szCs w:val="16"/>
    </w:rPr>
  </w:style>
  <w:style w:type="paragraph" w:styleId="CommentText">
    <w:name w:val="annotation text"/>
    <w:basedOn w:val="Normal"/>
    <w:link w:val="CommentTextChar"/>
    <w:uiPriority w:val="99"/>
    <w:semiHidden/>
    <w:unhideWhenUsed/>
    <w:rsid w:val="00A74F68"/>
    <w:pPr>
      <w:spacing w:line="240" w:lineRule="auto"/>
    </w:pPr>
    <w:rPr>
      <w:sz w:val="20"/>
      <w:szCs w:val="20"/>
    </w:rPr>
  </w:style>
  <w:style w:type="character" w:customStyle="1" w:styleId="CommentTextChar">
    <w:name w:val="Comment Text Char"/>
    <w:basedOn w:val="DefaultParagraphFont"/>
    <w:link w:val="CommentText"/>
    <w:uiPriority w:val="99"/>
    <w:semiHidden/>
    <w:rsid w:val="00A74F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4F68"/>
    <w:rPr>
      <w:b/>
      <w:bCs/>
    </w:rPr>
  </w:style>
  <w:style w:type="character" w:customStyle="1" w:styleId="CommentSubjectChar">
    <w:name w:val="Comment Subject Char"/>
    <w:basedOn w:val="CommentTextChar"/>
    <w:link w:val="CommentSubject"/>
    <w:uiPriority w:val="99"/>
    <w:semiHidden/>
    <w:rsid w:val="00A74F68"/>
    <w:rPr>
      <w:rFonts w:ascii="Times New Roman" w:hAnsi="Times New Roman"/>
      <w:b/>
      <w:bCs/>
      <w:sz w:val="20"/>
      <w:szCs w:val="20"/>
    </w:rPr>
  </w:style>
  <w:style w:type="paragraph" w:styleId="BalloonText">
    <w:name w:val="Balloon Text"/>
    <w:basedOn w:val="Normal"/>
    <w:link w:val="BalloonTextChar"/>
    <w:uiPriority w:val="99"/>
    <w:semiHidden/>
    <w:unhideWhenUsed/>
    <w:rsid w:val="00A74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2018-06-08T19:48:00Z</dcterms:created>
  <dcterms:modified xsi:type="dcterms:W3CDTF">2018-06-08T19:50:00Z</dcterms:modified>
</cp:coreProperties>
</file>