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CA" w:rsidRPr="00D225CA" w:rsidRDefault="00D225CA" w:rsidP="00096A65">
      <w:pPr>
        <w:spacing w:after="200" w:line="240" w:lineRule="auto"/>
        <w:rPr>
          <w:b/>
        </w:rPr>
      </w:pPr>
      <w:r w:rsidRPr="00D225CA">
        <w:rPr>
          <w:b/>
        </w:rPr>
        <w:t>Abstract:</w:t>
      </w:r>
      <w:r w:rsidR="006B0171">
        <w:rPr>
          <w:b/>
        </w:rPr>
        <w:t xml:space="preserve">   </w:t>
      </w:r>
      <w:r w:rsidR="006B0171">
        <w:t>With kids back in school, it’s a good time for parents (and grandparents) to think about college funding. One option, which can be especially beneficial if children still have many years until heading off to college, is a Section 529 plan.</w:t>
      </w:r>
      <w:r w:rsidR="00263E6A">
        <w:t xml:space="preserve"> This article explains why these savings vehicles are always top of mind for those looking for a tax-smart way to fund college costs.</w:t>
      </w:r>
    </w:p>
    <w:p w:rsidR="00D225CA" w:rsidRPr="00D225CA" w:rsidRDefault="00D225CA" w:rsidP="00096A65">
      <w:pPr>
        <w:spacing w:after="200" w:line="240" w:lineRule="auto"/>
        <w:rPr>
          <w:sz w:val="28"/>
          <w:szCs w:val="28"/>
        </w:rPr>
      </w:pPr>
      <w:r w:rsidRPr="00D225CA">
        <w:rPr>
          <w:b/>
          <w:sz w:val="28"/>
          <w:szCs w:val="28"/>
        </w:rPr>
        <w:t>Study up on the tax advantages of a 529 savings plan</w:t>
      </w:r>
    </w:p>
    <w:p w:rsidR="00D225CA" w:rsidRDefault="00D225CA" w:rsidP="00096A65">
      <w:pPr>
        <w:spacing w:after="200" w:line="240" w:lineRule="auto"/>
      </w:pPr>
      <w:r>
        <w:t xml:space="preserve">With kids back in school, it’s a good time for parents (and grandparents) to think about college funding. One option, which can be especially beneficial if the children in question still have many years until </w:t>
      </w:r>
      <w:r w:rsidR="00703113">
        <w:t xml:space="preserve">heading off to college, </w:t>
      </w:r>
      <w:r>
        <w:t xml:space="preserve">is a Section 529 plan. </w:t>
      </w:r>
    </w:p>
    <w:p w:rsidR="00D225CA" w:rsidRPr="00D225CA" w:rsidRDefault="00D225CA" w:rsidP="00096A65">
      <w:pPr>
        <w:spacing w:after="200" w:line="240" w:lineRule="auto"/>
        <w:rPr>
          <w:b/>
        </w:rPr>
      </w:pPr>
      <w:r w:rsidRPr="00D225CA">
        <w:rPr>
          <w:b/>
        </w:rPr>
        <w:t>Tax-deferred compounding</w:t>
      </w:r>
    </w:p>
    <w:p w:rsidR="00D225CA" w:rsidRDefault="00D225CA" w:rsidP="00096A65">
      <w:pPr>
        <w:spacing w:after="200" w:line="240" w:lineRule="auto"/>
      </w:pPr>
      <w:r>
        <w:t>529 plans are generally state-sponsored, and the savings-plan option offers the opportunity to potentially build up a significant college nest egg because of tax-deferred compounding. So</w:t>
      </w:r>
      <w:r w:rsidR="00703113">
        <w:t>,</w:t>
      </w:r>
      <w:r>
        <w:t xml:space="preserve"> these plans can be particularly powerful if contributions begin when the child is young. Although contributions aren’t deductible for federal purposes, plan assets can grow tax-deferred. In addition, some states offer </w:t>
      </w:r>
      <w:r w:rsidR="00703113">
        <w:t>applicable</w:t>
      </w:r>
      <w:r w:rsidR="00D57468">
        <w:t xml:space="preserve"> state</w:t>
      </w:r>
      <w:r w:rsidR="00703113">
        <w:t xml:space="preserve"> </w:t>
      </w:r>
      <w:r>
        <w:t>tax incentives.</w:t>
      </w:r>
    </w:p>
    <w:p w:rsidR="00D225CA" w:rsidRDefault="00D225CA" w:rsidP="00096A65">
      <w:pPr>
        <w:spacing w:after="200" w:line="240" w:lineRule="auto"/>
      </w:pPr>
      <w:r>
        <w:t>Distributions used to pay qualified expenses (such as tuition, mandatory fees, books, supplies, computer</w:t>
      </w:r>
      <w:r w:rsidR="00703113">
        <w:t>-related items and</w:t>
      </w:r>
      <w:r>
        <w:t>, generally, room and board) are income-tax-free fo</w:t>
      </w:r>
      <w:r w:rsidR="00AE0CFA">
        <w:t>r federal purposes and</w:t>
      </w:r>
      <w:r w:rsidR="006558C3">
        <w:t>,</w:t>
      </w:r>
      <w:r w:rsidR="00AE0CFA">
        <w:t xml:space="preserve"> in many cases,</w:t>
      </w:r>
      <w:r>
        <w:t xml:space="preserve"> for state purposes as well. </w:t>
      </w:r>
      <w:r w:rsidR="00703113">
        <w:t xml:space="preserve">(The Tax Cuts and Jobs Act </w:t>
      </w:r>
      <w:r w:rsidR="00AE0CFA">
        <w:t>changes</w:t>
      </w:r>
      <w:r w:rsidR="00703113">
        <w:t xml:space="preserve"> the definition of “qualifying expenses” </w:t>
      </w:r>
      <w:r w:rsidRPr="00D225CA">
        <w:t xml:space="preserve">to include not just postsecondary school </w:t>
      </w:r>
      <w:r w:rsidR="00703113">
        <w:t xml:space="preserve">costs, </w:t>
      </w:r>
      <w:r w:rsidRPr="00D225CA">
        <w:t>but also primary and secondary school expenses.</w:t>
      </w:r>
      <w:r w:rsidR="00703113">
        <w:t>)</w:t>
      </w:r>
    </w:p>
    <w:p w:rsidR="00D225CA" w:rsidRPr="00D225CA" w:rsidRDefault="006B0171" w:rsidP="00096A65">
      <w:pPr>
        <w:spacing w:after="200" w:line="240" w:lineRule="auto"/>
        <w:rPr>
          <w:b/>
        </w:rPr>
      </w:pPr>
      <w:r>
        <w:rPr>
          <w:b/>
        </w:rPr>
        <w:t>Additional benefits</w:t>
      </w:r>
    </w:p>
    <w:p w:rsidR="00D225CA" w:rsidRDefault="00D225CA" w:rsidP="00096A65">
      <w:pPr>
        <w:spacing w:after="200" w:line="240" w:lineRule="auto"/>
      </w:pPr>
      <w:r>
        <w:t>529 plans offer other benefits</w:t>
      </w:r>
      <w:r w:rsidR="006B0171">
        <w:t xml:space="preserve">, too. </w:t>
      </w:r>
      <w:r>
        <w:t>They usually have high contribution limits</w:t>
      </w:r>
      <w:r w:rsidR="006B0171">
        <w:t xml:space="preserve"> and no </w:t>
      </w:r>
      <w:r>
        <w:t xml:space="preserve">income-based phaseouts </w:t>
      </w:r>
      <w:r w:rsidR="00AE0CFA">
        <w:t>to</w:t>
      </w:r>
      <w:r>
        <w:t xml:space="preserve"> limit contributions. There’s generally no beneficiary age limit for contributions or distributions.</w:t>
      </w:r>
      <w:r w:rsidR="006B0171">
        <w:t xml:space="preserve"> And </w:t>
      </w:r>
      <w:r w:rsidR="00D57468">
        <w:t xml:space="preserve">the owner </w:t>
      </w:r>
      <w:r w:rsidR="006B0171">
        <w:t xml:space="preserve">can control the account </w:t>
      </w:r>
      <w:r w:rsidR="006B0171">
        <w:rPr>
          <w:rFonts w:cs="Times New Roman"/>
        </w:rPr>
        <w:t>—</w:t>
      </w:r>
      <w:r>
        <w:t xml:space="preserve"> even a</w:t>
      </w:r>
      <w:r w:rsidR="006B0171">
        <w:t xml:space="preserve">fter the child is a legal adult </w:t>
      </w:r>
      <w:r w:rsidR="006B0171">
        <w:rPr>
          <w:rFonts w:cs="Times New Roman"/>
        </w:rPr>
        <w:t>—</w:t>
      </w:r>
      <w:r w:rsidR="006B0171">
        <w:t xml:space="preserve"> </w:t>
      </w:r>
      <w:r w:rsidR="00AE0CFA">
        <w:t>as well as</w:t>
      </w:r>
      <w:r w:rsidR="006B0171">
        <w:t xml:space="preserve"> </w:t>
      </w:r>
      <w:r>
        <w:t>make tax-free rollovers to another qualifying family member.</w:t>
      </w:r>
    </w:p>
    <w:p w:rsidR="00D225CA" w:rsidRDefault="00D225CA" w:rsidP="00096A65">
      <w:pPr>
        <w:spacing w:after="200" w:line="240" w:lineRule="auto"/>
      </w:pPr>
      <w:r>
        <w:t>Finally, 529 plans provide estate planning benefits: A special break for 529 plans allows you to front-load five years’ worth of annual gift tax exclusions, whic</w:t>
      </w:r>
      <w:r w:rsidR="00AF3C43">
        <w:t>h means you can make up to a $75,000 contribution (or $15</w:t>
      </w:r>
      <w:r>
        <w:t>0,000 if you split th</w:t>
      </w:r>
      <w:r w:rsidR="00AF3C43">
        <w:t>e gift with your spouse) in 2018</w:t>
      </w:r>
      <w:r>
        <w:t>. In the case of grandparents, this also can avoid generation-skipping transfer taxes.</w:t>
      </w:r>
    </w:p>
    <w:p w:rsidR="00D225CA" w:rsidRPr="006B0171" w:rsidRDefault="00D225CA" w:rsidP="00096A65">
      <w:pPr>
        <w:spacing w:after="200" w:line="240" w:lineRule="auto"/>
        <w:rPr>
          <w:b/>
        </w:rPr>
      </w:pPr>
      <w:r w:rsidRPr="006B0171">
        <w:rPr>
          <w:b/>
        </w:rPr>
        <w:t>Minimal minuses</w:t>
      </w:r>
    </w:p>
    <w:p w:rsidR="00D225CA" w:rsidRDefault="00D225CA" w:rsidP="00096A65">
      <w:pPr>
        <w:spacing w:after="200" w:line="240" w:lineRule="auto"/>
      </w:pPr>
      <w:r>
        <w:t>One negative of a 529 plan is that your investment options are limited. Another is that you can make changes to your options only twice a year or if you change the beneficiary.</w:t>
      </w:r>
      <w:r w:rsidR="00281782">
        <w:t xml:space="preserve"> </w:t>
      </w:r>
    </w:p>
    <w:p w:rsidR="00D225CA" w:rsidRDefault="00D225CA" w:rsidP="00096A65">
      <w:pPr>
        <w:spacing w:after="200" w:line="240" w:lineRule="auto"/>
      </w:pPr>
      <w:r>
        <w:t>But whenever you make a new contribution, you can choose a different option for that contribution, no matter how many times you contribute during the year. Also, you can make a tax-free rollover to another 529 plan for the same child every 12 months.</w:t>
      </w:r>
    </w:p>
    <w:p w:rsidR="00D225CA" w:rsidRPr="00D225CA" w:rsidRDefault="006B0171" w:rsidP="00096A65">
      <w:pPr>
        <w:spacing w:after="200" w:line="240" w:lineRule="auto"/>
        <w:rPr>
          <w:b/>
        </w:rPr>
      </w:pPr>
      <w:r>
        <w:rPr>
          <w:b/>
        </w:rPr>
        <w:t>More to learn</w:t>
      </w:r>
    </w:p>
    <w:p w:rsidR="00D225CA" w:rsidRDefault="00D225CA" w:rsidP="00096A65">
      <w:pPr>
        <w:spacing w:after="200" w:line="240" w:lineRule="auto"/>
      </w:pPr>
      <w:r>
        <w:t>We’ve focused on 529 savings plans here; a prepaid tuition version of 529 plans is also available. If you’d like to learn more about either type of 529 plan, please contact us.</w:t>
      </w:r>
    </w:p>
    <w:p w:rsidR="00BE2A4F" w:rsidRPr="00BE2A4F" w:rsidRDefault="00BE2A4F" w:rsidP="00096A65">
      <w:pPr>
        <w:spacing w:after="200" w:line="240" w:lineRule="auto"/>
        <w:rPr>
          <w:i/>
        </w:rPr>
      </w:pPr>
      <w:r>
        <w:rPr>
          <w:rFonts w:cs="Times New Roman"/>
        </w:rPr>
        <w:lastRenderedPageBreak/>
        <w:t>©</w:t>
      </w:r>
      <w:r>
        <w:t xml:space="preserve"> </w:t>
      </w:r>
      <w:r>
        <w:rPr>
          <w:i/>
        </w:rPr>
        <w:t>2018</w:t>
      </w:r>
      <w:bookmarkStart w:id="0" w:name="_GoBack"/>
      <w:bookmarkEnd w:id="0"/>
    </w:p>
    <w:sectPr w:rsidR="00BE2A4F" w:rsidRPr="00BE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CA"/>
    <w:rsid w:val="00096A65"/>
    <w:rsid w:val="00263E6A"/>
    <w:rsid w:val="00281782"/>
    <w:rsid w:val="002A7856"/>
    <w:rsid w:val="002E60BD"/>
    <w:rsid w:val="004843DE"/>
    <w:rsid w:val="005F4571"/>
    <w:rsid w:val="006558C3"/>
    <w:rsid w:val="006B0171"/>
    <w:rsid w:val="006B2B65"/>
    <w:rsid w:val="006F2C18"/>
    <w:rsid w:val="00703113"/>
    <w:rsid w:val="0082474D"/>
    <w:rsid w:val="00971D8C"/>
    <w:rsid w:val="00AE0CFA"/>
    <w:rsid w:val="00AF3C43"/>
    <w:rsid w:val="00BE2A4F"/>
    <w:rsid w:val="00D225CA"/>
    <w:rsid w:val="00D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AC57"/>
  <w15:chartTrackingRefBased/>
  <w15:docId w15:val="{B81AA2B0-2F2A-48CD-A8E6-BA5D14C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B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(Tax&amp;Accounting)</cp:lastModifiedBy>
  <cp:revision>3</cp:revision>
  <dcterms:created xsi:type="dcterms:W3CDTF">2018-07-10T13:53:00Z</dcterms:created>
  <dcterms:modified xsi:type="dcterms:W3CDTF">2018-07-10T13:54:00Z</dcterms:modified>
</cp:coreProperties>
</file>