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BF4A" w14:textId="77777777" w:rsidR="00881646" w:rsidRPr="00881646" w:rsidRDefault="00881646" w:rsidP="00881646">
      <w:pPr>
        <w:rPr>
          <w:b/>
        </w:rPr>
      </w:pPr>
      <w:r w:rsidRPr="00881646">
        <w:rPr>
          <w:b/>
        </w:rPr>
        <w:t>Abstract:</w:t>
      </w:r>
      <w:r w:rsidR="00C23224">
        <w:rPr>
          <w:b/>
        </w:rPr>
        <w:t xml:space="preserve">   </w:t>
      </w:r>
      <w:r w:rsidR="00C23224" w:rsidRPr="00C23224">
        <w:t>A good family budget should be simple yet comprehensive. As this brief article explains, this objective can be accomplished by addressing both the near term (</w:t>
      </w:r>
      <w:r w:rsidR="00A267F4">
        <w:t xml:space="preserve">such as </w:t>
      </w:r>
      <w:r w:rsidR="00C23224" w:rsidRPr="00C23224">
        <w:t>day-to-day items) and the long term (</w:t>
      </w:r>
      <w:r w:rsidR="00A267F4">
        <w:t xml:space="preserve">such as </w:t>
      </w:r>
      <w:r w:rsidR="00C23224" w:rsidRPr="00C23224">
        <w:t>college educations and retirement).</w:t>
      </w:r>
    </w:p>
    <w:p w14:paraId="47455FDC" w14:textId="244AC7D9" w:rsidR="00881646" w:rsidRPr="00881646" w:rsidRDefault="00881646" w:rsidP="00881646">
      <w:pPr>
        <w:rPr>
          <w:sz w:val="28"/>
          <w:szCs w:val="28"/>
        </w:rPr>
      </w:pPr>
      <w:r w:rsidRPr="00881646">
        <w:rPr>
          <w:b/>
          <w:sz w:val="28"/>
          <w:szCs w:val="28"/>
        </w:rPr>
        <w:t xml:space="preserve">Accounting for the near and </w:t>
      </w:r>
      <w:r w:rsidR="0040637F">
        <w:rPr>
          <w:b/>
          <w:sz w:val="28"/>
          <w:szCs w:val="28"/>
        </w:rPr>
        <w:t xml:space="preserve">the </w:t>
      </w:r>
      <w:r w:rsidRPr="00881646">
        <w:rPr>
          <w:b/>
          <w:sz w:val="28"/>
          <w:szCs w:val="28"/>
        </w:rPr>
        <w:t>long</w:t>
      </w:r>
      <w:r w:rsidR="00881688">
        <w:rPr>
          <w:b/>
          <w:sz w:val="28"/>
          <w:szCs w:val="28"/>
        </w:rPr>
        <w:t xml:space="preserve"> </w:t>
      </w:r>
      <w:r w:rsidRPr="00881646">
        <w:rPr>
          <w:b/>
          <w:sz w:val="28"/>
          <w:szCs w:val="28"/>
        </w:rPr>
        <w:t>term in a family budget</w:t>
      </w:r>
    </w:p>
    <w:p w14:paraId="4B7B5D01" w14:textId="5EE3142E" w:rsidR="00881646" w:rsidRDefault="00881646" w:rsidP="00881646">
      <w:r>
        <w:t xml:space="preserve">A wise person once said, “Simplicity is the key to a family budget.” (He or she may or may not have been an accountant.) </w:t>
      </w:r>
      <w:r w:rsidR="00A267F4">
        <w:t>However, it</w:t>
      </w:r>
      <w:r w:rsidR="00C23224">
        <w:t xml:space="preserve"> </w:t>
      </w:r>
      <w:r>
        <w:t xml:space="preserve">also needs to be comprehensive enough to cover all necessary items. To find the right balance, </w:t>
      </w:r>
      <w:r w:rsidR="004A7DAF">
        <w:t xml:space="preserve">a </w:t>
      </w:r>
      <w:r>
        <w:t xml:space="preserve">budget should cover two distinct facets of </w:t>
      </w:r>
      <w:r w:rsidR="00A267F4">
        <w:t>family members</w:t>
      </w:r>
      <w:r w:rsidR="00881688">
        <w:t>’</w:t>
      </w:r>
      <w:r>
        <w:t xml:space="preserve"> lives: the near term and the long term.</w:t>
      </w:r>
    </w:p>
    <w:p w14:paraId="56ABC049" w14:textId="77777777" w:rsidR="00881646" w:rsidRDefault="00881646" w:rsidP="00881646">
      <w:r>
        <w:t xml:space="preserve">In the near term, </w:t>
      </w:r>
      <w:r w:rsidR="004A7DAF">
        <w:t xml:space="preserve">the </w:t>
      </w:r>
      <w:r>
        <w:t xml:space="preserve">budget should encompass the day-to-day items that affect every family. First, </w:t>
      </w:r>
      <w:r w:rsidR="00A267F4">
        <w:t>the</w:t>
      </w:r>
      <w:r w:rsidR="004A7DAF">
        <w:t xml:space="preserve"> </w:t>
      </w:r>
      <w:r>
        <w:t xml:space="preserve">home: This is often the most valuable possession in a personal budget. And a budget shouldn’t include only mortgage payments, but also expenses such as utilities, </w:t>
      </w:r>
      <w:r w:rsidR="00C23224">
        <w:t xml:space="preserve">maintenance </w:t>
      </w:r>
      <w:r>
        <w:t>and supplies.</w:t>
      </w:r>
    </w:p>
    <w:p w14:paraId="15FC90F5" w14:textId="77777777" w:rsidR="00881646" w:rsidRDefault="00881646" w:rsidP="00881646">
      <w:r>
        <w:t>Naturally, there are other items related to daily life that need to be accounted for. These include groceries, fuel, clothing, child care, insurance and out-of-pocket medical expenses. And</w:t>
      </w:r>
      <w:r w:rsidR="004A7DAF">
        <w:t xml:space="preserve"> families </w:t>
      </w:r>
      <w:r>
        <w:t>need to draw clear distinctions between fixed and discretionary spending.</w:t>
      </w:r>
    </w:p>
    <w:p w14:paraId="1551B1B7" w14:textId="77777777" w:rsidR="00881646" w:rsidRDefault="00881646" w:rsidP="00881646">
      <w:r>
        <w:t xml:space="preserve">Along with being a practical guide to </w:t>
      </w:r>
      <w:r w:rsidR="004A7DAF">
        <w:t xml:space="preserve">near-term </w:t>
      </w:r>
      <w:r>
        <w:t xml:space="preserve">family spending, </w:t>
      </w:r>
      <w:r w:rsidR="004A7DAF">
        <w:t xml:space="preserve">the </w:t>
      </w:r>
      <w:r>
        <w:t>budget needs to address long-term goals. Of course, some goals are further out than others. For example, virtually everyone</w:t>
      </w:r>
      <w:r w:rsidR="004A7DAF">
        <w:t xml:space="preserve">’s </w:t>
      </w:r>
      <w:r>
        <w:t xml:space="preserve">longest-term objective </w:t>
      </w:r>
      <w:r w:rsidR="004A7DAF">
        <w:t xml:space="preserve">should be to have </w:t>
      </w:r>
      <w:r>
        <w:t>a comfortable retirement. So</w:t>
      </w:r>
      <w:r w:rsidR="004A7DAF">
        <w:t>,</w:t>
      </w:r>
      <w:r>
        <w:t xml:space="preserve"> </w:t>
      </w:r>
      <w:r w:rsidR="004A7DAF">
        <w:t xml:space="preserve">a </w:t>
      </w:r>
      <w:r>
        <w:t xml:space="preserve">budget </w:t>
      </w:r>
      <w:r w:rsidR="004A7DAF">
        <w:t xml:space="preserve">needs to </w:t>
      </w:r>
      <w:r>
        <w:t>incorporate plan contributions and other ways to meet this goal.</w:t>
      </w:r>
    </w:p>
    <w:p w14:paraId="7A1B817C" w14:textId="027F09FB" w:rsidR="00327A21" w:rsidRDefault="00881646" w:rsidP="00881646">
      <w:r>
        <w:t xml:space="preserve">A relatively less long-term goal might be funding </w:t>
      </w:r>
      <w:r w:rsidR="004A7DAF">
        <w:t xml:space="preserve">one or more college </w:t>
      </w:r>
      <w:r>
        <w:t xml:space="preserve">educations. So, again, the budget should reflect efforts to this effect. And, as a long-term but “as soon as possible” objective, </w:t>
      </w:r>
      <w:r w:rsidR="004A7DAF">
        <w:t xml:space="preserve">the </w:t>
      </w:r>
      <w:r>
        <w:t>budget needs to be structured to pay off debts and maintain a strong credit rating.</w:t>
      </w:r>
      <w:r w:rsidR="004A7DAF">
        <w:t xml:space="preserve"> Our firm can help you craft a sensible budget that address</w:t>
      </w:r>
      <w:r w:rsidR="00881688">
        <w:t>es</w:t>
      </w:r>
      <w:r w:rsidR="004A7DAF">
        <w:t xml:space="preserve"> your family’s distinctive needs.</w:t>
      </w:r>
    </w:p>
    <w:p w14:paraId="5EAE89BF" w14:textId="3244E379" w:rsidR="005049DC" w:rsidRPr="005049DC" w:rsidRDefault="005049DC" w:rsidP="00881646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2020</w:t>
      </w:r>
      <w:bookmarkStart w:id="0" w:name="_GoBack"/>
      <w:bookmarkEnd w:id="0"/>
    </w:p>
    <w:sectPr w:rsidR="005049DC" w:rsidRPr="0050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6"/>
    <w:rsid w:val="00137C65"/>
    <w:rsid w:val="001C0D97"/>
    <w:rsid w:val="00305D44"/>
    <w:rsid w:val="00385A65"/>
    <w:rsid w:val="0040637F"/>
    <w:rsid w:val="004A7DAF"/>
    <w:rsid w:val="005049DC"/>
    <w:rsid w:val="005B6AF4"/>
    <w:rsid w:val="00633F4D"/>
    <w:rsid w:val="007741E7"/>
    <w:rsid w:val="007E1BA8"/>
    <w:rsid w:val="0081512B"/>
    <w:rsid w:val="00881646"/>
    <w:rsid w:val="00881688"/>
    <w:rsid w:val="00897216"/>
    <w:rsid w:val="00A267F4"/>
    <w:rsid w:val="00C23224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5C43"/>
  <w15:chartTrackingRefBased/>
  <w15:docId w15:val="{C58AF10E-8802-4976-BB02-09B7D8D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1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A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BA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3</cp:revision>
  <dcterms:created xsi:type="dcterms:W3CDTF">2019-12-09T18:38:00Z</dcterms:created>
  <dcterms:modified xsi:type="dcterms:W3CDTF">2019-12-09T18:39:00Z</dcterms:modified>
</cp:coreProperties>
</file>