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73464" w14:textId="77777777" w:rsidR="00517BC9" w:rsidRPr="001B05AA" w:rsidRDefault="00517BC9" w:rsidP="000D698F">
      <w:pPr>
        <w:spacing w:after="200" w:line="240" w:lineRule="auto"/>
        <w:rPr>
          <w:b/>
        </w:rPr>
      </w:pPr>
      <w:r w:rsidRPr="001B05AA">
        <w:rPr>
          <w:b/>
        </w:rPr>
        <w:t>Abstract:</w:t>
      </w:r>
      <w:r w:rsidR="007734C1">
        <w:rPr>
          <w:b/>
        </w:rPr>
        <w:t xml:space="preserve">   </w:t>
      </w:r>
      <w:bookmarkStart w:id="0" w:name="_Hlk29563521"/>
      <w:r w:rsidR="007734C1">
        <w:t>Most people have April 15 “tattooed on the brain” as the deadline for filing their federal income tax</w:t>
      </w:r>
      <w:r w:rsidR="00C37600">
        <w:t xml:space="preserve"> returns</w:t>
      </w:r>
      <w:r w:rsidR="007734C1">
        <w:t xml:space="preserve">. What many forget is that the </w:t>
      </w:r>
      <w:r w:rsidR="007734C1" w:rsidRPr="00517BC9">
        <w:rPr>
          <w:i/>
        </w:rPr>
        <w:t>gift</w:t>
      </w:r>
      <w:r w:rsidR="007734C1">
        <w:t xml:space="preserve"> tax </w:t>
      </w:r>
      <w:r w:rsidR="00C37600">
        <w:t xml:space="preserve">return </w:t>
      </w:r>
      <w:r w:rsidR="007734C1">
        <w:t>deadline is on the very same date. This article explains the filing requirements and why some taxpayers should consider filing even if they don’t have to.</w:t>
      </w:r>
    </w:p>
    <w:p w14:paraId="6611DA9C" w14:textId="77777777" w:rsidR="00517BC9" w:rsidRPr="001B05AA" w:rsidRDefault="00517BC9" w:rsidP="000D698F">
      <w:pPr>
        <w:spacing w:after="200" w:line="240" w:lineRule="auto"/>
        <w:rPr>
          <w:sz w:val="28"/>
          <w:szCs w:val="28"/>
        </w:rPr>
      </w:pPr>
      <w:r w:rsidRPr="001B05AA">
        <w:rPr>
          <w:b/>
          <w:sz w:val="28"/>
          <w:szCs w:val="28"/>
        </w:rPr>
        <w:t>The 2019 gift tax return deadline is almost here, too</w:t>
      </w:r>
    </w:p>
    <w:bookmarkEnd w:id="0"/>
    <w:p w14:paraId="55FC7D4B" w14:textId="77777777" w:rsidR="00517BC9" w:rsidRDefault="00517BC9" w:rsidP="000D698F">
      <w:pPr>
        <w:spacing w:after="200" w:line="240" w:lineRule="auto"/>
      </w:pPr>
      <w:r>
        <w:t>Most people have April 15 “tattooed on the brain” as the deadline for filing their federal income tax</w:t>
      </w:r>
      <w:r w:rsidR="00C37600">
        <w:t xml:space="preserve"> returns</w:t>
      </w:r>
      <w:r>
        <w:t xml:space="preserve">. What you may forget is that </w:t>
      </w:r>
      <w:r w:rsidRPr="00813A61">
        <w:t xml:space="preserve">the </w:t>
      </w:r>
      <w:r w:rsidRPr="00813A61">
        <w:rPr>
          <w:i/>
        </w:rPr>
        <w:t>gift</w:t>
      </w:r>
      <w:r w:rsidRPr="00813A61">
        <w:t xml:space="preserve"> tax</w:t>
      </w:r>
      <w:r>
        <w:t xml:space="preserve"> </w:t>
      </w:r>
      <w:r w:rsidR="00C37600">
        <w:t xml:space="preserve">return </w:t>
      </w:r>
      <w:r>
        <w:t xml:space="preserve">deadline is on the very same date. So, if you made large gifts to family members or heirs last year, it’s important to determine whether you’re required to file. </w:t>
      </w:r>
    </w:p>
    <w:p w14:paraId="525F924B" w14:textId="77777777" w:rsidR="00517BC9" w:rsidRPr="00517BC9" w:rsidRDefault="00517BC9" w:rsidP="000D698F">
      <w:pPr>
        <w:spacing w:after="200" w:line="240" w:lineRule="auto"/>
        <w:rPr>
          <w:b/>
        </w:rPr>
      </w:pPr>
      <w:r w:rsidRPr="00517BC9">
        <w:rPr>
          <w:b/>
        </w:rPr>
        <w:t>Filing requirements</w:t>
      </w:r>
    </w:p>
    <w:p w14:paraId="377C1E3D" w14:textId="77777777" w:rsidR="001B05AA" w:rsidRDefault="00517BC9" w:rsidP="000D698F">
      <w:pPr>
        <w:spacing w:after="200" w:line="240" w:lineRule="auto"/>
      </w:pPr>
      <w:r>
        <w:t>Generally, you must file a gift tax return for 201</w:t>
      </w:r>
      <w:r w:rsidR="001B05AA">
        <w:t>9</w:t>
      </w:r>
      <w:r>
        <w:t xml:space="preserve"> if, during the tax year, you made gifts</w:t>
      </w:r>
      <w:r w:rsidR="001B05AA">
        <w:t xml:space="preserve"> t</w:t>
      </w:r>
      <w:r>
        <w:t>hat exceeded the $15,000-per-recipient gift tax annual exclusion (other than to your U.S. citizen spouse)</w:t>
      </w:r>
      <w:r w:rsidR="007734C1">
        <w:t xml:space="preserve"> </w:t>
      </w:r>
      <w:r w:rsidR="001B05AA">
        <w:t xml:space="preserve">or that </w:t>
      </w:r>
      <w:r>
        <w:t>you wish to split with your spouse to take advantage of your combined $30,000 annual exclusion</w:t>
      </w:r>
      <w:r w:rsidR="001B05AA">
        <w:t>.</w:t>
      </w:r>
    </w:p>
    <w:p w14:paraId="2FA0DF94" w14:textId="77777777" w:rsidR="001B05AA" w:rsidRDefault="001B05AA" w:rsidP="000D698F">
      <w:pPr>
        <w:spacing w:after="200" w:line="240" w:lineRule="auto"/>
      </w:pPr>
      <w:r>
        <w:t>You also need to file if you made gifts to a Section 529 college savings plan and wish to accelerate up to five years’ worth of annual exclusions ($75,000) into 2019. Other reasons to file include making gifts:</w:t>
      </w:r>
    </w:p>
    <w:p w14:paraId="49AE0D4D" w14:textId="3D6BDBA9" w:rsidR="001B05AA" w:rsidRDefault="001B05AA" w:rsidP="000D698F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 xml:space="preserve">That </w:t>
      </w:r>
      <w:r w:rsidR="00517BC9">
        <w:t>exceeded the $15</w:t>
      </w:r>
      <w:r w:rsidR="007734C1">
        <w:t>5</w:t>
      </w:r>
      <w:r w:rsidR="00517BC9">
        <w:t>,000 annual exclusion for gifts to a noncitizen spouse</w:t>
      </w:r>
      <w:r w:rsidR="001E65CD">
        <w:t>,</w:t>
      </w:r>
      <w:r>
        <w:t xml:space="preserve"> or </w:t>
      </w:r>
    </w:p>
    <w:p w14:paraId="35412953" w14:textId="77777777" w:rsidR="001B05AA" w:rsidRDefault="00517BC9" w:rsidP="000D698F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 xml:space="preserve">Of future interests </w:t>
      </w:r>
      <w:r w:rsidR="001B05AA">
        <w:t>(</w:t>
      </w:r>
      <w:r>
        <w:t>such as remainder interests in a trust</w:t>
      </w:r>
      <w:r w:rsidR="001B05AA">
        <w:t>)</w:t>
      </w:r>
      <w:r>
        <w:t xml:space="preserve"> regardless of the amount, or</w:t>
      </w:r>
    </w:p>
    <w:p w14:paraId="1FDB33A4" w14:textId="77777777" w:rsidR="00517BC9" w:rsidRDefault="00517BC9" w:rsidP="000D698F">
      <w:pPr>
        <w:pStyle w:val="ListParagraph"/>
        <w:numPr>
          <w:ilvl w:val="0"/>
          <w:numId w:val="1"/>
        </w:numPr>
        <w:spacing w:after="200" w:line="240" w:lineRule="auto"/>
        <w:contextualSpacing w:val="0"/>
      </w:pPr>
      <w:r>
        <w:t>Of jointly held or community property.</w:t>
      </w:r>
    </w:p>
    <w:p w14:paraId="3758CFEE" w14:textId="77777777" w:rsidR="00517BC9" w:rsidRDefault="00517BC9" w:rsidP="000D698F">
      <w:pPr>
        <w:spacing w:after="200" w:line="240" w:lineRule="auto"/>
      </w:pPr>
      <w:r>
        <w:t>Keep in mind that you’ll owe gift tax only to the extent an exclusion doesn’t apply and you’ve used up your lifetime gift and estate tax exemption ($11.</w:t>
      </w:r>
      <w:r w:rsidR="007734C1">
        <w:t>4</w:t>
      </w:r>
      <w:r>
        <w:t xml:space="preserve"> million for 201</w:t>
      </w:r>
      <w:r w:rsidR="001B05AA">
        <w:t>9</w:t>
      </w:r>
      <w:r>
        <w:t xml:space="preserve">). As you can see, some transfers require a return even if you don’t owe tax. </w:t>
      </w:r>
    </w:p>
    <w:p w14:paraId="652D9D86" w14:textId="77777777" w:rsidR="00517BC9" w:rsidRPr="001B05AA" w:rsidRDefault="00517BC9" w:rsidP="000D698F">
      <w:pPr>
        <w:spacing w:after="200" w:line="240" w:lineRule="auto"/>
        <w:rPr>
          <w:b/>
        </w:rPr>
      </w:pPr>
      <w:r w:rsidRPr="001B05AA">
        <w:rPr>
          <w:b/>
        </w:rPr>
        <w:t>No return required</w:t>
      </w:r>
    </w:p>
    <w:p w14:paraId="22010322" w14:textId="77777777" w:rsidR="00517BC9" w:rsidRDefault="00517BC9" w:rsidP="000D698F">
      <w:pPr>
        <w:spacing w:after="200" w:line="240" w:lineRule="auto"/>
      </w:pPr>
      <w:r>
        <w:t>No gift tax return is required if your gifts for the year consist solely of gifts that are tax-free because they qualify as</w:t>
      </w:r>
      <w:r w:rsidR="001B05AA">
        <w:t xml:space="preserve"> a</w:t>
      </w:r>
      <w:r>
        <w:t xml:space="preserve">nnual exclusion gifts, </w:t>
      </w:r>
      <w:r w:rsidR="001B05AA">
        <w:t>p</w:t>
      </w:r>
      <w:r>
        <w:t>resent interest gifts to a U.S. citizen spouse,</w:t>
      </w:r>
      <w:r w:rsidR="001B05AA">
        <w:t xml:space="preserve"> e</w:t>
      </w:r>
      <w:r>
        <w:t xml:space="preserve">ducational or medical expenses paid directly to a school or health care provider, or </w:t>
      </w:r>
      <w:r w:rsidR="001B05AA">
        <w:t>p</w:t>
      </w:r>
      <w:r>
        <w:t>olitical or charitable contributions.</w:t>
      </w:r>
    </w:p>
    <w:p w14:paraId="1BE206F2" w14:textId="77777777" w:rsidR="00517BC9" w:rsidRDefault="00517BC9" w:rsidP="000D698F">
      <w:pPr>
        <w:spacing w:after="200" w:line="240" w:lineRule="auto"/>
      </w:pPr>
      <w:r>
        <w:t xml:space="preserve">But if you transferred hard-to-value property, such as artwork or interests in a family-owned business, consider filing a gift tax return even if you’re not required to. Adequate disclosure of the transfer in a return triggers the statute of limitations, generally preventing the IRS from challenging your valuation more than three years after you file. </w:t>
      </w:r>
    </w:p>
    <w:p w14:paraId="4931325A" w14:textId="77777777" w:rsidR="00517BC9" w:rsidRPr="00517BC9" w:rsidRDefault="00517BC9" w:rsidP="000D698F">
      <w:pPr>
        <w:spacing w:after="200" w:line="240" w:lineRule="auto"/>
        <w:rPr>
          <w:b/>
        </w:rPr>
      </w:pPr>
      <w:r w:rsidRPr="00517BC9">
        <w:rPr>
          <w:b/>
        </w:rPr>
        <w:t>Be ready</w:t>
      </w:r>
    </w:p>
    <w:p w14:paraId="7F65889F" w14:textId="2C2D5B81" w:rsidR="00327A21" w:rsidRDefault="00517BC9" w:rsidP="000D698F">
      <w:pPr>
        <w:spacing w:after="200" w:line="240" w:lineRule="auto"/>
      </w:pPr>
      <w:r>
        <w:t xml:space="preserve">If you owe gift tax, the payment deadline is indeed April 15 </w:t>
      </w:r>
      <w:r>
        <w:rPr>
          <w:rFonts w:cs="Times New Roman"/>
        </w:rPr>
        <w:t>—</w:t>
      </w:r>
      <w:r>
        <w:t xml:space="preserve"> regardless of whether you file for an extension (in which case you have until October 15 to file). If you’re </w:t>
      </w:r>
      <w:r w:rsidR="007734C1">
        <w:t>uns</w:t>
      </w:r>
      <w:r>
        <w:t>ure whether you must (or should) file a 2019 gift tax return, contact us.</w:t>
      </w:r>
    </w:p>
    <w:p w14:paraId="631C3742" w14:textId="74B4DDDC" w:rsidR="00813A61" w:rsidRPr="00813A61" w:rsidRDefault="00813A61" w:rsidP="000D698F">
      <w:pPr>
        <w:spacing w:after="200" w:line="240" w:lineRule="auto"/>
        <w:rPr>
          <w:i/>
        </w:rPr>
      </w:pPr>
      <w:r>
        <w:rPr>
          <w:rFonts w:cs="Times New Roman"/>
        </w:rPr>
        <w:lastRenderedPageBreak/>
        <w:t>©</w:t>
      </w:r>
      <w:r>
        <w:t xml:space="preserve"> </w:t>
      </w:r>
      <w:r>
        <w:rPr>
          <w:i/>
        </w:rPr>
        <w:t>2020</w:t>
      </w:r>
      <w:bookmarkStart w:id="1" w:name="_GoBack"/>
      <w:bookmarkEnd w:id="1"/>
    </w:p>
    <w:sectPr w:rsidR="00813A61" w:rsidRPr="00813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557DC"/>
    <w:multiLevelType w:val="hybridMultilevel"/>
    <w:tmpl w:val="C832D3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C9"/>
    <w:rsid w:val="000D698F"/>
    <w:rsid w:val="00137C65"/>
    <w:rsid w:val="001B05AA"/>
    <w:rsid w:val="001C0D97"/>
    <w:rsid w:val="001D7A80"/>
    <w:rsid w:val="001E65CD"/>
    <w:rsid w:val="003C3E70"/>
    <w:rsid w:val="00517BC9"/>
    <w:rsid w:val="00541274"/>
    <w:rsid w:val="00691A11"/>
    <w:rsid w:val="007734C1"/>
    <w:rsid w:val="007F6C6D"/>
    <w:rsid w:val="00813A61"/>
    <w:rsid w:val="00891E40"/>
    <w:rsid w:val="009C005E"/>
    <w:rsid w:val="00A4272E"/>
    <w:rsid w:val="00B156DC"/>
    <w:rsid w:val="00C37600"/>
    <w:rsid w:val="00D77891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9D406"/>
  <w15:chartTrackingRefBased/>
  <w15:docId w15:val="{A52CD938-747B-444A-823F-1E5910E7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0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5A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1A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11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11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Lashway, David M. (TR Product)</cp:lastModifiedBy>
  <cp:revision>3</cp:revision>
  <dcterms:created xsi:type="dcterms:W3CDTF">2020-01-10T21:53:00Z</dcterms:created>
  <dcterms:modified xsi:type="dcterms:W3CDTF">2020-01-10T21:54:00Z</dcterms:modified>
</cp:coreProperties>
</file>