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CBAB9" w14:textId="108F6AB0" w:rsidR="00EE08A5" w:rsidRPr="00EE08A5" w:rsidRDefault="00EE08A5" w:rsidP="00EE08A5">
      <w:pPr>
        <w:rPr>
          <w:rFonts w:ascii="Times New Roman" w:hAnsi="Times New Roman" w:cs="Times New Roman"/>
          <w:sz w:val="24"/>
          <w:szCs w:val="24"/>
        </w:rPr>
      </w:pPr>
      <w:r w:rsidRPr="00EE08A5">
        <w:rPr>
          <w:rFonts w:ascii="Times New Roman" w:hAnsi="Times New Roman" w:cs="Times New Roman"/>
          <w:b/>
          <w:bCs/>
          <w:sz w:val="24"/>
          <w:szCs w:val="24"/>
        </w:rPr>
        <w:t>Abstract:</w:t>
      </w:r>
      <w:r w:rsidRPr="00EE08A5">
        <w:rPr>
          <w:rFonts w:ascii="Times New Roman" w:hAnsi="Times New Roman" w:cs="Times New Roman"/>
          <w:sz w:val="24"/>
          <w:szCs w:val="24"/>
        </w:rPr>
        <w:t xml:space="preserve">   This </w:t>
      </w:r>
      <w:r w:rsidRPr="00EE08A5">
        <w:rPr>
          <w:rFonts w:ascii="Times New Roman" w:hAnsi="Times New Roman" w:cs="Times New Roman"/>
          <w:sz w:val="24"/>
          <w:szCs w:val="24"/>
        </w:rPr>
        <w:t xml:space="preserve">brief article recaps </w:t>
      </w:r>
      <w:r w:rsidRPr="00EE08A5">
        <w:rPr>
          <w:rFonts w:ascii="Times New Roman" w:hAnsi="Times New Roman" w:cs="Times New Roman"/>
          <w:sz w:val="24"/>
          <w:szCs w:val="24"/>
        </w:rPr>
        <w:t>some key provisions of</w:t>
      </w:r>
      <w:r w:rsidRPr="00EE08A5">
        <w:rPr>
          <w:rFonts w:ascii="Times New Roman" w:hAnsi="Times New Roman" w:cs="Times New Roman"/>
          <w:sz w:val="24"/>
          <w:szCs w:val="24"/>
        </w:rPr>
        <w:t xml:space="preserve"> the first wave of federal COVID-19 </w:t>
      </w:r>
      <w:r w:rsidRPr="00EE08A5">
        <w:rPr>
          <w:rFonts w:ascii="Times New Roman" w:hAnsi="Times New Roman" w:cs="Times New Roman"/>
          <w:sz w:val="24"/>
          <w:szCs w:val="24"/>
        </w:rPr>
        <w:t>relief legislation.</w:t>
      </w:r>
    </w:p>
    <w:p w14:paraId="34E36141" w14:textId="69C3BD94" w:rsidR="00D95F5C" w:rsidRPr="00D95F5C" w:rsidRDefault="00D95F5C" w:rsidP="0006752B">
      <w:pPr>
        <w:spacing w:after="200" w:line="240" w:lineRule="auto"/>
        <w:rPr>
          <w:rFonts w:ascii="Times New Roman" w:hAnsi="Times New Roman" w:cs="Times New Roman"/>
          <w:b/>
          <w:bCs/>
          <w:sz w:val="28"/>
          <w:szCs w:val="28"/>
        </w:rPr>
      </w:pPr>
      <w:r w:rsidRPr="00D95F5C">
        <w:rPr>
          <w:rFonts w:ascii="Times New Roman" w:hAnsi="Times New Roman" w:cs="Times New Roman"/>
          <w:b/>
          <w:bCs/>
          <w:sz w:val="28"/>
          <w:szCs w:val="28"/>
        </w:rPr>
        <w:t>Federal financial and tax relief addresses the coronavirus crisis</w:t>
      </w:r>
    </w:p>
    <w:p w14:paraId="2C078E63" w14:textId="13155826" w:rsidR="00F82578" w:rsidRDefault="0006752B" w:rsidP="0006752B">
      <w:pPr>
        <w:spacing w:after="200" w:line="240" w:lineRule="auto"/>
        <w:rPr>
          <w:rFonts w:ascii="Times New Roman" w:hAnsi="Times New Roman" w:cs="Times New Roman"/>
          <w:sz w:val="24"/>
          <w:szCs w:val="24"/>
        </w:rPr>
      </w:pPr>
      <w:r w:rsidRPr="0006752B">
        <w:rPr>
          <w:rFonts w:ascii="Times New Roman" w:hAnsi="Times New Roman" w:cs="Times New Roman"/>
          <w:sz w:val="24"/>
          <w:szCs w:val="24"/>
        </w:rPr>
        <w:t xml:space="preserve">In </w:t>
      </w:r>
      <w:r>
        <w:rPr>
          <w:rFonts w:ascii="Times New Roman" w:hAnsi="Times New Roman" w:cs="Times New Roman"/>
          <w:sz w:val="24"/>
          <w:szCs w:val="24"/>
        </w:rPr>
        <w:t xml:space="preserve">response to the coronavirus (COVID-19) pandemic, major relief legislation has been signed into law and the </w:t>
      </w:r>
      <w:r w:rsidR="00773534">
        <w:rPr>
          <w:rFonts w:ascii="Times New Roman" w:hAnsi="Times New Roman" w:cs="Times New Roman"/>
          <w:sz w:val="24"/>
          <w:szCs w:val="24"/>
        </w:rPr>
        <w:t xml:space="preserve">IRS </w:t>
      </w:r>
      <w:r w:rsidR="002F28AE">
        <w:rPr>
          <w:rFonts w:ascii="Times New Roman" w:hAnsi="Times New Roman" w:cs="Times New Roman"/>
          <w:sz w:val="24"/>
          <w:szCs w:val="24"/>
        </w:rPr>
        <w:t>has also issued relief. Here’s a quick summary of some key provisions as of this writing</w:t>
      </w:r>
      <w:r w:rsidR="00F2625C">
        <w:rPr>
          <w:rFonts w:ascii="Times New Roman" w:hAnsi="Times New Roman" w:cs="Times New Roman"/>
          <w:sz w:val="24"/>
          <w:szCs w:val="24"/>
        </w:rPr>
        <w:t>:</w:t>
      </w:r>
      <w:bookmarkStart w:id="0" w:name="_GoBack"/>
      <w:bookmarkEnd w:id="0"/>
    </w:p>
    <w:p w14:paraId="2B62F369" w14:textId="637CF65B" w:rsidR="00773534" w:rsidRDefault="00773534" w:rsidP="00F2625C">
      <w:pPr>
        <w:spacing w:after="200" w:line="240" w:lineRule="auto"/>
        <w:rPr>
          <w:rFonts w:ascii="Times New Roman" w:hAnsi="Times New Roman" w:cs="Times New Roman"/>
          <w:sz w:val="24"/>
          <w:szCs w:val="24"/>
        </w:rPr>
      </w:pPr>
      <w:r w:rsidRPr="00773534">
        <w:rPr>
          <w:rFonts w:ascii="Times New Roman" w:hAnsi="Times New Roman" w:cs="Times New Roman"/>
          <w:b/>
          <w:bCs/>
          <w:color w:val="000000" w:themeColor="text1"/>
          <w:sz w:val="24"/>
          <w:szCs w:val="24"/>
        </w:rPr>
        <w:t>IRS Notice 2020-18</w:t>
      </w:r>
      <w:r w:rsidR="00F2625C">
        <w:rPr>
          <w:rFonts w:ascii="Times New Roman" w:hAnsi="Times New Roman" w:cs="Times New Roman"/>
          <w:b/>
          <w:bCs/>
          <w:color w:val="000000" w:themeColor="text1"/>
          <w:sz w:val="24"/>
          <w:szCs w:val="24"/>
        </w:rPr>
        <w:t xml:space="preserve">. </w:t>
      </w:r>
      <w:r w:rsidR="00F2625C" w:rsidRPr="00F2625C">
        <w:rPr>
          <w:rFonts w:ascii="Times New Roman" w:hAnsi="Times New Roman" w:cs="Times New Roman"/>
          <w:color w:val="000000" w:themeColor="text1"/>
          <w:sz w:val="24"/>
          <w:szCs w:val="24"/>
        </w:rPr>
        <w:t>This p</w:t>
      </w:r>
      <w:r>
        <w:rPr>
          <w:rFonts w:ascii="Times New Roman" w:hAnsi="Times New Roman" w:cs="Times New Roman"/>
          <w:sz w:val="24"/>
          <w:szCs w:val="24"/>
        </w:rPr>
        <w:t>ostpone</w:t>
      </w:r>
      <w:r w:rsidR="00F2625C">
        <w:rPr>
          <w:rFonts w:ascii="Times New Roman" w:hAnsi="Times New Roman" w:cs="Times New Roman"/>
          <w:sz w:val="24"/>
          <w:szCs w:val="24"/>
        </w:rPr>
        <w:t>s</w:t>
      </w:r>
      <w:r>
        <w:rPr>
          <w:rFonts w:ascii="Times New Roman" w:hAnsi="Times New Roman" w:cs="Times New Roman"/>
          <w:sz w:val="24"/>
          <w:szCs w:val="24"/>
        </w:rPr>
        <w:t xml:space="preserve"> </w:t>
      </w:r>
      <w:r w:rsidR="0063546E">
        <w:rPr>
          <w:rFonts w:ascii="Times New Roman" w:hAnsi="Times New Roman" w:cs="Times New Roman"/>
          <w:sz w:val="24"/>
          <w:szCs w:val="24"/>
        </w:rPr>
        <w:t xml:space="preserve">the </w:t>
      </w:r>
      <w:r>
        <w:rPr>
          <w:rFonts w:ascii="Times New Roman" w:hAnsi="Times New Roman" w:cs="Times New Roman"/>
          <w:sz w:val="24"/>
          <w:szCs w:val="24"/>
        </w:rPr>
        <w:t>April 15 income tax filing and payment deadline</w:t>
      </w:r>
      <w:r w:rsidR="00F2625C">
        <w:rPr>
          <w:rFonts w:ascii="Times New Roman" w:hAnsi="Times New Roman" w:cs="Times New Roman"/>
          <w:sz w:val="24"/>
          <w:szCs w:val="24"/>
        </w:rPr>
        <w:t>s</w:t>
      </w:r>
      <w:r>
        <w:rPr>
          <w:rFonts w:ascii="Times New Roman" w:hAnsi="Times New Roman" w:cs="Times New Roman"/>
          <w:sz w:val="24"/>
          <w:szCs w:val="24"/>
        </w:rPr>
        <w:t xml:space="preserve"> </w:t>
      </w:r>
      <w:r w:rsidR="0063546E">
        <w:rPr>
          <w:rFonts w:ascii="Times New Roman" w:hAnsi="Times New Roman" w:cs="Times New Roman"/>
          <w:sz w:val="24"/>
          <w:szCs w:val="24"/>
        </w:rPr>
        <w:t xml:space="preserve">and the April 15 </w:t>
      </w:r>
      <w:r>
        <w:rPr>
          <w:rFonts w:ascii="Times New Roman" w:hAnsi="Times New Roman" w:cs="Times New Roman"/>
          <w:sz w:val="24"/>
          <w:szCs w:val="24"/>
        </w:rPr>
        <w:t>estimated income tax payment deadline to July 15</w:t>
      </w:r>
      <w:r w:rsidR="00031D43">
        <w:rPr>
          <w:rFonts w:ascii="Times New Roman" w:hAnsi="Times New Roman" w:cs="Times New Roman"/>
          <w:sz w:val="24"/>
          <w:szCs w:val="24"/>
        </w:rPr>
        <w:t>.</w:t>
      </w:r>
    </w:p>
    <w:p w14:paraId="189994A2" w14:textId="7D86F71A" w:rsidR="00F2625C" w:rsidRDefault="00773534" w:rsidP="0063546E">
      <w:pPr>
        <w:spacing w:after="200" w:line="240" w:lineRule="auto"/>
        <w:rPr>
          <w:rFonts w:ascii="Times New Roman" w:hAnsi="Times New Roman" w:cs="Times New Roman"/>
          <w:sz w:val="24"/>
          <w:szCs w:val="24"/>
        </w:rPr>
      </w:pPr>
      <w:r w:rsidRPr="00773534">
        <w:rPr>
          <w:rFonts w:ascii="Times New Roman" w:hAnsi="Times New Roman" w:cs="Times New Roman"/>
          <w:b/>
          <w:bCs/>
          <w:sz w:val="24"/>
          <w:szCs w:val="24"/>
        </w:rPr>
        <w:t>The Families First Coronavirus Response Act</w:t>
      </w:r>
      <w:r w:rsidR="00F2625C">
        <w:rPr>
          <w:rFonts w:ascii="Times New Roman" w:hAnsi="Times New Roman" w:cs="Times New Roman"/>
          <w:b/>
          <w:bCs/>
          <w:sz w:val="24"/>
          <w:szCs w:val="24"/>
        </w:rPr>
        <w:t xml:space="preserve">. </w:t>
      </w:r>
      <w:r w:rsidR="00F2625C" w:rsidRPr="00F2625C">
        <w:rPr>
          <w:rFonts w:ascii="Times New Roman" w:hAnsi="Times New Roman" w:cs="Times New Roman"/>
          <w:sz w:val="24"/>
          <w:szCs w:val="24"/>
        </w:rPr>
        <w:t>F</w:t>
      </w:r>
      <w:r w:rsidR="00F2625C">
        <w:rPr>
          <w:rFonts w:ascii="Times New Roman" w:hAnsi="Times New Roman" w:cs="Times New Roman"/>
          <w:sz w:val="24"/>
          <w:szCs w:val="24"/>
        </w:rPr>
        <w:t>or employers with fewer than 500 employees</w:t>
      </w:r>
      <w:r w:rsidR="0063546E">
        <w:rPr>
          <w:rFonts w:ascii="Times New Roman" w:hAnsi="Times New Roman" w:cs="Times New Roman"/>
          <w:sz w:val="24"/>
          <w:szCs w:val="24"/>
        </w:rPr>
        <w:t>, this law requires up to 80 hours of paid sick leave and expanded family and medical leave, most of which also must be paid, for employees taking time off for certain COVID-19-related reasons. To offset employer costs, it includes a tax credit for such leave.</w:t>
      </w:r>
    </w:p>
    <w:p w14:paraId="2543DAD6" w14:textId="72154137" w:rsidR="00F2625C" w:rsidRPr="00D22695" w:rsidRDefault="00F2625C" w:rsidP="00F2625C">
      <w:pPr>
        <w:spacing w:after="200" w:line="240" w:lineRule="auto"/>
        <w:rPr>
          <w:rFonts w:ascii="Times New Roman" w:hAnsi="Times New Roman" w:cs="Times New Roman"/>
          <w:b/>
          <w:bCs/>
          <w:sz w:val="24"/>
          <w:szCs w:val="24"/>
        </w:rPr>
      </w:pPr>
      <w:r w:rsidRPr="00F2625C">
        <w:rPr>
          <w:rFonts w:ascii="Times New Roman" w:hAnsi="Times New Roman" w:cs="Times New Roman"/>
          <w:b/>
          <w:bCs/>
          <w:sz w:val="24"/>
          <w:szCs w:val="24"/>
        </w:rPr>
        <w:t>The Coronavirus Aid, Relief, and Economic Security Act (CARES Act)</w:t>
      </w:r>
      <w:r w:rsidR="0063546E">
        <w:rPr>
          <w:rFonts w:ascii="Times New Roman" w:hAnsi="Times New Roman" w:cs="Times New Roman"/>
          <w:b/>
          <w:bCs/>
          <w:sz w:val="24"/>
          <w:szCs w:val="24"/>
        </w:rPr>
        <w:t xml:space="preserve">. </w:t>
      </w:r>
      <w:r w:rsidR="00031D43" w:rsidRPr="00031D43">
        <w:rPr>
          <w:rFonts w:ascii="Times New Roman" w:hAnsi="Times New Roman" w:cs="Times New Roman"/>
          <w:sz w:val="24"/>
          <w:szCs w:val="24"/>
        </w:rPr>
        <w:t>A few e</w:t>
      </w:r>
      <w:r w:rsidR="00D95F5C">
        <w:rPr>
          <w:rFonts w:ascii="Times New Roman" w:hAnsi="Times New Roman" w:cs="Times New Roman"/>
          <w:sz w:val="24"/>
          <w:szCs w:val="24"/>
        </w:rPr>
        <w:t xml:space="preserve">xamples of relief included in this $2.2 trillion package </w:t>
      </w:r>
      <w:r w:rsidR="00031D43">
        <w:rPr>
          <w:rFonts w:ascii="Times New Roman" w:hAnsi="Times New Roman" w:cs="Times New Roman"/>
          <w:sz w:val="24"/>
          <w:szCs w:val="24"/>
        </w:rPr>
        <w:t>are</w:t>
      </w:r>
      <w:r w:rsidR="0063546E">
        <w:rPr>
          <w:rFonts w:ascii="Times New Roman" w:hAnsi="Times New Roman" w:cs="Times New Roman"/>
          <w:sz w:val="24"/>
          <w:szCs w:val="24"/>
        </w:rPr>
        <w:t xml:space="preserve"> cash payments to individual taxpayers, penalty-free retirement plan withdrawals and loosened rules on the tax treatment of certain business losses.</w:t>
      </w:r>
    </w:p>
    <w:sectPr w:rsidR="00F2625C" w:rsidRPr="00D22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71CD5"/>
    <w:multiLevelType w:val="hybridMultilevel"/>
    <w:tmpl w:val="8A7C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01B61"/>
    <w:multiLevelType w:val="hybridMultilevel"/>
    <w:tmpl w:val="345E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D4122D"/>
    <w:rsid w:val="00031D43"/>
    <w:rsid w:val="0006752B"/>
    <w:rsid w:val="002F28AE"/>
    <w:rsid w:val="00456BE8"/>
    <w:rsid w:val="0063546E"/>
    <w:rsid w:val="00773534"/>
    <w:rsid w:val="00A35E1E"/>
    <w:rsid w:val="00D22695"/>
    <w:rsid w:val="00D24183"/>
    <w:rsid w:val="00D95F5C"/>
    <w:rsid w:val="00E358D8"/>
    <w:rsid w:val="00EE08A5"/>
    <w:rsid w:val="00F2625C"/>
    <w:rsid w:val="00F82578"/>
    <w:rsid w:val="3AD41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122D"/>
  <w15:chartTrackingRefBased/>
  <w15:docId w15:val="{75C36B09-8557-40AF-B659-AAB12A1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AE"/>
    <w:rPr>
      <w:rFonts w:ascii="Segoe UI" w:hAnsi="Segoe UI" w:cs="Segoe UI"/>
      <w:sz w:val="18"/>
      <w:szCs w:val="18"/>
    </w:rPr>
  </w:style>
  <w:style w:type="paragraph" w:styleId="ListParagraph">
    <w:name w:val="List Paragraph"/>
    <w:basedOn w:val="Normal"/>
    <w:uiPriority w:val="34"/>
    <w:qFormat/>
    <w:rsid w:val="00773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20B49-B506-466B-99BA-76BCB0C275A7}">
  <ds:schemaRefs>
    <ds:schemaRef ds:uri="http://purl.org/dc/elements/1.1/"/>
    <ds:schemaRef ds:uri="3f3b3382-7005-45e0-adac-ca66d19e4502"/>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 ds:uri="5780ff4a-8397-4f78-a7bb-31364ea346f1"/>
    <ds:schemaRef ds:uri="http://schemas.microsoft.com/office/2006/metadata/properties"/>
  </ds:schemaRefs>
</ds:datastoreItem>
</file>

<file path=customXml/itemProps2.xml><?xml version="1.0" encoding="utf-8"?>
<ds:datastoreItem xmlns:ds="http://schemas.openxmlformats.org/officeDocument/2006/customXml" ds:itemID="{2AEAFD66-FE47-4F00-B71E-1AB8CCF82AEB}">
  <ds:schemaRefs>
    <ds:schemaRef ds:uri="http://schemas.microsoft.com/sharepoint/v3/contenttype/forms"/>
  </ds:schemaRefs>
</ds:datastoreItem>
</file>

<file path=customXml/itemProps3.xml><?xml version="1.0" encoding="utf-8"?>
<ds:datastoreItem xmlns:ds="http://schemas.openxmlformats.org/officeDocument/2006/customXml" ds:itemID="{EF3A6328-242E-4AF9-99D1-D7EDD80EF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Andrea H. (TR Product)</dc:creator>
  <cp:keywords/>
  <dc:description/>
  <cp:lastModifiedBy>Miller, David (TR Product)</cp:lastModifiedBy>
  <cp:revision>4</cp:revision>
  <dcterms:created xsi:type="dcterms:W3CDTF">2020-04-01T19:17:00Z</dcterms:created>
  <dcterms:modified xsi:type="dcterms:W3CDTF">2020-04-01T19:23:00Z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