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D17A" w14:textId="6BB3481D" w:rsidR="007103E4" w:rsidRPr="007103E4" w:rsidRDefault="007103E4" w:rsidP="00E45C82">
      <w:pPr>
        <w:spacing w:after="200" w:line="240" w:lineRule="auto"/>
        <w:rPr>
          <w:b/>
          <w:bCs/>
        </w:rPr>
      </w:pPr>
      <w:r w:rsidRPr="007103E4">
        <w:rPr>
          <w:b/>
          <w:bCs/>
        </w:rPr>
        <w:t>Abstract:</w:t>
      </w:r>
      <w:r w:rsidR="002D2A4D">
        <w:rPr>
          <w:b/>
          <w:bCs/>
        </w:rPr>
        <w:t xml:space="preserve">   </w:t>
      </w:r>
      <w:r w:rsidR="002D2A4D">
        <w:t xml:space="preserve">Because of the economic downturn triggered by the COVID-19 crisis, many people have found themselves in need of </w:t>
      </w:r>
      <w:r w:rsidR="00BE51C8">
        <w:t>cash</w:t>
      </w:r>
      <w:r w:rsidR="002D2A4D">
        <w:t xml:space="preserve"> to pay unexpected medical bills, mortgage payments and other expenses. One option is to borrow against the cash value of a permanent life insurance policy. This article explores the risks and benefits of such a strategy</w:t>
      </w:r>
      <w:r w:rsidR="00A047A9">
        <w:t xml:space="preserve">, while a sidebar looks at </w:t>
      </w:r>
      <w:r w:rsidR="00D87F0F">
        <w:t>a</w:t>
      </w:r>
      <w:r w:rsidR="00A047A9">
        <w:t xml:space="preserve"> myth</w:t>
      </w:r>
      <w:r w:rsidR="00C012F8">
        <w:t xml:space="preserve"> that represents</w:t>
      </w:r>
      <w:r w:rsidR="00D87F0F">
        <w:t xml:space="preserve"> </w:t>
      </w:r>
      <w:r w:rsidR="00AB04A2">
        <w:t>a life insurance loan as</w:t>
      </w:r>
      <w:r w:rsidR="00C012F8">
        <w:t xml:space="preserve"> a tool that</w:t>
      </w:r>
      <w:r w:rsidR="00AB04A2">
        <w:t xml:space="preserve"> “pay</w:t>
      </w:r>
      <w:r w:rsidR="00C012F8">
        <w:t>s</w:t>
      </w:r>
      <w:r w:rsidR="00AB04A2">
        <w:t xml:space="preserve"> </w:t>
      </w:r>
      <w:r w:rsidR="006B60F3">
        <w:t xml:space="preserve">for </w:t>
      </w:r>
      <w:r w:rsidR="00C012F8">
        <w:t>it</w:t>
      </w:r>
      <w:r w:rsidR="00AB04A2">
        <w:t>self.”</w:t>
      </w:r>
    </w:p>
    <w:p w14:paraId="7A25BC70" w14:textId="1C974D1A" w:rsidR="007103E4" w:rsidRPr="007103E4" w:rsidRDefault="007103E4" w:rsidP="00E45C82">
      <w:pPr>
        <w:spacing w:after="200" w:line="240" w:lineRule="auto"/>
        <w:rPr>
          <w:sz w:val="28"/>
          <w:szCs w:val="28"/>
        </w:rPr>
      </w:pPr>
      <w:r w:rsidRPr="007103E4">
        <w:rPr>
          <w:b/>
          <w:bCs/>
          <w:sz w:val="28"/>
          <w:szCs w:val="28"/>
        </w:rPr>
        <w:t>Risks vs. benefits of life insurance</w:t>
      </w:r>
      <w:r w:rsidR="00BC772B">
        <w:rPr>
          <w:b/>
          <w:bCs/>
          <w:sz w:val="28"/>
          <w:szCs w:val="28"/>
        </w:rPr>
        <w:t xml:space="preserve"> loans</w:t>
      </w:r>
    </w:p>
    <w:p w14:paraId="09FF3FB9" w14:textId="10669A1F" w:rsidR="007103E4" w:rsidRDefault="007103E4" w:rsidP="00E45C82">
      <w:pPr>
        <w:spacing w:after="200" w:line="240" w:lineRule="auto"/>
      </w:pPr>
      <w:r>
        <w:t>Because of the economic downturn triggered by the COVID-19</w:t>
      </w:r>
      <w:r w:rsidR="002B3BF5">
        <w:t xml:space="preserve"> </w:t>
      </w:r>
      <w:r>
        <w:t xml:space="preserve">crisis, many people have found themselves in need of </w:t>
      </w:r>
      <w:r w:rsidR="00BE51C8">
        <w:t>cash</w:t>
      </w:r>
      <w:r>
        <w:t xml:space="preserve"> to pay unexpected medical bills, mortgage payments </w:t>
      </w:r>
      <w:r w:rsidR="00015443">
        <w:t xml:space="preserve">and </w:t>
      </w:r>
      <w:r>
        <w:t>other expenses</w:t>
      </w:r>
      <w:r w:rsidR="00015443">
        <w:t>. O</w:t>
      </w:r>
      <w:r>
        <w:t>ne option is to borrow against the cash value of a permanent life insurance policy</w:t>
      </w:r>
      <w:r w:rsidR="00015443">
        <w:t xml:space="preserve">, but </w:t>
      </w:r>
      <w:r w:rsidR="00290662">
        <w:t xml:space="preserve">such </w:t>
      </w:r>
      <w:r>
        <w:t xml:space="preserve">loans aren’t risk-free. </w:t>
      </w:r>
    </w:p>
    <w:p w14:paraId="5CCC94D3" w14:textId="77777777" w:rsidR="00015443" w:rsidRDefault="00015443" w:rsidP="00E45C82">
      <w:pPr>
        <w:spacing w:after="200" w:line="240" w:lineRule="auto"/>
        <w:rPr>
          <w:b/>
        </w:rPr>
      </w:pPr>
      <w:r>
        <w:rPr>
          <w:b/>
        </w:rPr>
        <w:t>Recognizing potential pitfalls</w:t>
      </w:r>
    </w:p>
    <w:p w14:paraId="2F765631" w14:textId="636F68AD" w:rsidR="00015443" w:rsidRDefault="00015443" w:rsidP="00E45C82">
      <w:pPr>
        <w:spacing w:after="200" w:line="240" w:lineRule="auto"/>
      </w:pPr>
      <w:r>
        <w:t xml:space="preserve">Before you borrow against a life insurance policy, consider </w:t>
      </w:r>
      <w:r w:rsidR="00B92FA4">
        <w:t xml:space="preserve">risks </w:t>
      </w:r>
      <w:r>
        <w:t>such as:</w:t>
      </w:r>
    </w:p>
    <w:p w14:paraId="69D57316" w14:textId="77777777" w:rsidR="00015443" w:rsidRDefault="00015443" w:rsidP="00E45C82">
      <w:pPr>
        <w:spacing w:after="200" w:line="240" w:lineRule="auto"/>
      </w:pPr>
      <w:r w:rsidRPr="00E23613">
        <w:rPr>
          <w:b/>
          <w:i/>
        </w:rPr>
        <w:t>Reduced benefits for heirs</w:t>
      </w:r>
      <w:r>
        <w:rPr>
          <w:b/>
        </w:rPr>
        <w:t xml:space="preserve">. </w:t>
      </w:r>
      <w:r>
        <w:t>If you die before repaying the loan or choose not to repay it, the loan balance plus any accrued interest will reduce the benefits payable to your heirs. This can be a hardship for family members if they’re counting on the insurance proceeds to replace your income or to pay estate taxes or other expenses.</w:t>
      </w:r>
    </w:p>
    <w:p w14:paraId="3CACF24D" w14:textId="77777777" w:rsidR="00015443" w:rsidRDefault="00015443" w:rsidP="00E45C82">
      <w:pPr>
        <w:spacing w:after="200" w:line="240" w:lineRule="auto"/>
      </w:pPr>
      <w:r w:rsidRPr="00E23613">
        <w:rPr>
          <w:b/>
          <w:i/>
        </w:rPr>
        <w:t>Possible financial and tax consequences</w:t>
      </w:r>
      <w:r>
        <w:rPr>
          <w:b/>
        </w:rPr>
        <w:t xml:space="preserve">. </w:t>
      </w:r>
      <w:r>
        <w:t>Depending on your repayment schedule, there’s a risk that the loan balance plus accrued interest will grow beyond your policy’s cash value. This may cause your policy to lapse, which can trigger unfavorable tax consequences and deprive your family of the policy’s death benefit.</w:t>
      </w:r>
    </w:p>
    <w:p w14:paraId="26514C40" w14:textId="4A7BC39C" w:rsidR="00015443" w:rsidRDefault="00015443" w:rsidP="00E45C82">
      <w:pPr>
        <w:spacing w:after="200" w:line="240" w:lineRule="auto"/>
      </w:pPr>
      <w:r w:rsidRPr="00E23613">
        <w:rPr>
          <w:b/>
          <w:i/>
        </w:rPr>
        <w:t>Eligibility</w:t>
      </w:r>
      <w:r w:rsidRPr="00192DBD">
        <w:rPr>
          <w:b/>
        </w:rPr>
        <w:t>.</w:t>
      </w:r>
      <w:r>
        <w:t xml:space="preserve"> You can borrow against a life insurance policy only if you’ve built up </w:t>
      </w:r>
      <w:r w:rsidR="002D2A4D">
        <w:t>enough</w:t>
      </w:r>
      <w:r>
        <w:t xml:space="preserve"> cash value. This can take many years, so don’t count on a relatively new policy as a funding source.</w:t>
      </w:r>
    </w:p>
    <w:p w14:paraId="203C59A7" w14:textId="77777777" w:rsidR="007103E4" w:rsidRDefault="007103E4" w:rsidP="00E45C82">
      <w:pPr>
        <w:spacing w:after="200" w:line="240" w:lineRule="auto"/>
        <w:rPr>
          <w:b/>
        </w:rPr>
      </w:pPr>
      <w:r>
        <w:rPr>
          <w:b/>
        </w:rPr>
        <w:t>Tapping cash value</w:t>
      </w:r>
    </w:p>
    <w:p w14:paraId="46480D0C" w14:textId="4D8A9419" w:rsidR="007103E4" w:rsidRDefault="00B92FA4" w:rsidP="00E45C82">
      <w:pPr>
        <w:spacing w:after="200" w:line="240" w:lineRule="auto"/>
      </w:pPr>
      <w:r>
        <w:t>T</w:t>
      </w:r>
      <w:r w:rsidR="00015443">
        <w:t xml:space="preserve">here </w:t>
      </w:r>
      <w:r w:rsidR="00C277C4">
        <w:t>can be</w:t>
      </w:r>
      <w:r w:rsidR="00015443">
        <w:t xml:space="preserve"> advantages to borrowing from a life insurance policy over a traditional loan. These include:</w:t>
      </w:r>
    </w:p>
    <w:p w14:paraId="552953BC" w14:textId="3135F962" w:rsidR="007103E4" w:rsidRDefault="007103E4" w:rsidP="00E45C82">
      <w:pPr>
        <w:spacing w:after="200" w:line="240" w:lineRule="auto"/>
      </w:pPr>
      <w:r w:rsidRPr="00E23613">
        <w:rPr>
          <w:b/>
          <w:i/>
        </w:rPr>
        <w:t>Lower costs</w:t>
      </w:r>
      <w:r>
        <w:rPr>
          <w:b/>
        </w:rPr>
        <w:t xml:space="preserve">. </w:t>
      </w:r>
      <w:r>
        <w:t>Interest rates are usually lower than those available from banks and credit card companies</w:t>
      </w:r>
      <w:r w:rsidR="00B92FA4">
        <w:t>,</w:t>
      </w:r>
      <w:r>
        <w:t xml:space="preserve"> and there are little or no fees or closing costs. In addition, though you’re not paying the interest to yourself, your interest payments may benefit you indirectly if your insurer distributes a portion of its profits to policyholders as dividends. </w:t>
      </w:r>
    </w:p>
    <w:p w14:paraId="2D7E2CFD" w14:textId="7EACE988" w:rsidR="007103E4" w:rsidRDefault="007103E4" w:rsidP="00E45C82">
      <w:pPr>
        <w:spacing w:after="200" w:line="240" w:lineRule="auto"/>
      </w:pPr>
      <w:r w:rsidRPr="00E23613">
        <w:rPr>
          <w:b/>
          <w:i/>
        </w:rPr>
        <w:t>Simplicity and speed</w:t>
      </w:r>
      <w:r>
        <w:rPr>
          <w:b/>
        </w:rPr>
        <w:t xml:space="preserve">. </w:t>
      </w:r>
      <w:r>
        <w:t>So long as your insurer offers loans, there’s no approval process, lengthy application, credit check or income verification. Generally, you can obtain the funds within five to 10 business days.</w:t>
      </w:r>
    </w:p>
    <w:p w14:paraId="47C5FC16" w14:textId="22AB5120" w:rsidR="00610933" w:rsidRPr="00621934" w:rsidRDefault="007103E4" w:rsidP="00E45C82">
      <w:pPr>
        <w:spacing w:after="200" w:line="240" w:lineRule="auto"/>
      </w:pPr>
      <w:r w:rsidRPr="00E23613">
        <w:rPr>
          <w:b/>
          <w:i/>
        </w:rPr>
        <w:t>Flexibility</w:t>
      </w:r>
      <w:r>
        <w:rPr>
          <w:b/>
        </w:rPr>
        <w:t xml:space="preserve">. </w:t>
      </w:r>
      <w:r>
        <w:t xml:space="preserve">Most insurers don’t impose restrictions on use </w:t>
      </w:r>
      <w:r w:rsidR="00B92FA4">
        <w:t xml:space="preserve">of </w:t>
      </w:r>
      <w:r>
        <w:t xml:space="preserve">the funds. And you have the flexibility to design your own repayment schedule. You can even </w:t>
      </w:r>
      <w:r w:rsidRPr="00621934">
        <w:t xml:space="preserve">choose </w:t>
      </w:r>
      <w:r w:rsidRPr="00621934">
        <w:rPr>
          <w:i/>
        </w:rPr>
        <w:t xml:space="preserve">not </w:t>
      </w:r>
      <w:r w:rsidRPr="00621934">
        <w:t>to repay the loan</w:t>
      </w:r>
      <w:r w:rsidR="007521A8" w:rsidRPr="00621934">
        <w:t xml:space="preserve">, though that has </w:t>
      </w:r>
      <w:r w:rsidRPr="00621934">
        <w:t>negative</w:t>
      </w:r>
      <w:r w:rsidR="00884B3D" w:rsidRPr="00621934">
        <w:t xml:space="preserve"> tax</w:t>
      </w:r>
      <w:r w:rsidRPr="00621934">
        <w:t xml:space="preserve"> consequences.</w:t>
      </w:r>
    </w:p>
    <w:p w14:paraId="1E27D4E1" w14:textId="4BEAED46" w:rsidR="007103E4" w:rsidRPr="00621934" w:rsidRDefault="007103E4" w:rsidP="00E45C82">
      <w:pPr>
        <w:spacing w:after="200" w:line="240" w:lineRule="auto"/>
      </w:pPr>
      <w:r w:rsidRPr="00621934">
        <w:rPr>
          <w:b/>
          <w:i/>
        </w:rPr>
        <w:t>Generally no tax impact</w:t>
      </w:r>
      <w:r w:rsidR="006F05FF" w:rsidRPr="00621934">
        <w:rPr>
          <w:b/>
          <w:i/>
        </w:rPr>
        <w:t xml:space="preserve"> (as long as policy doesn’t lapse)</w:t>
      </w:r>
      <w:r w:rsidRPr="00621934">
        <w:rPr>
          <w:b/>
        </w:rPr>
        <w:t xml:space="preserve">. </w:t>
      </w:r>
      <w:r w:rsidR="00610933" w:rsidRPr="00621934">
        <w:rPr>
          <w:bCs/>
        </w:rPr>
        <w:t xml:space="preserve">Funds acquired by borrowing from a policy aren’t </w:t>
      </w:r>
      <w:r w:rsidRPr="00621934">
        <w:rPr>
          <w:bCs/>
        </w:rPr>
        <w:t xml:space="preserve">considered income, </w:t>
      </w:r>
      <w:r w:rsidR="00610933" w:rsidRPr="00621934">
        <w:rPr>
          <w:bCs/>
        </w:rPr>
        <w:t xml:space="preserve">so they’re typically not </w:t>
      </w:r>
      <w:r w:rsidRPr="00621934">
        <w:rPr>
          <w:bCs/>
        </w:rPr>
        <w:t xml:space="preserve">reported to the IRS. This </w:t>
      </w:r>
      <w:r w:rsidR="00610933" w:rsidRPr="00621934">
        <w:rPr>
          <w:bCs/>
        </w:rPr>
        <w:t xml:space="preserve">differs </w:t>
      </w:r>
      <w:r w:rsidR="00610933" w:rsidRPr="00621934">
        <w:rPr>
          <w:bCs/>
        </w:rPr>
        <w:lastRenderedPageBreak/>
        <w:t xml:space="preserve">significantly from </w:t>
      </w:r>
      <w:r w:rsidRPr="00621934">
        <w:rPr>
          <w:bCs/>
          <w:i/>
          <w:iCs/>
        </w:rPr>
        <w:t>surrendering</w:t>
      </w:r>
      <w:r w:rsidRPr="00621934">
        <w:rPr>
          <w:bCs/>
        </w:rPr>
        <w:t xml:space="preserve"> a policy in exchange for its cash value</w:t>
      </w:r>
      <w:r w:rsidR="00610933" w:rsidRPr="00621934">
        <w:rPr>
          <w:bCs/>
        </w:rPr>
        <w:t xml:space="preserve">, which triggers </w:t>
      </w:r>
      <w:r w:rsidRPr="00621934">
        <w:rPr>
          <w:bCs/>
        </w:rPr>
        <w:t xml:space="preserve">taxable gains to the extent the cash value exceeds your investment in the policy (generally, premiums paid less any dividends or withdrawals). Note that interest paid on the loan typically </w:t>
      </w:r>
      <w:r w:rsidR="00610933" w:rsidRPr="00621934">
        <w:rPr>
          <w:bCs/>
        </w:rPr>
        <w:t xml:space="preserve">isn’t </w:t>
      </w:r>
      <w:r w:rsidRPr="00621934">
        <w:rPr>
          <w:bCs/>
        </w:rPr>
        <w:t>deductible.</w:t>
      </w:r>
    </w:p>
    <w:p w14:paraId="575783C1" w14:textId="77777777" w:rsidR="007103E4" w:rsidRPr="00621934" w:rsidRDefault="007103E4" w:rsidP="00E45C82">
      <w:pPr>
        <w:spacing w:after="200" w:line="240" w:lineRule="auto"/>
        <w:rPr>
          <w:b/>
        </w:rPr>
      </w:pPr>
      <w:r w:rsidRPr="00621934">
        <w:rPr>
          <w:b/>
        </w:rPr>
        <w:t>Reviewing your options</w:t>
      </w:r>
    </w:p>
    <w:p w14:paraId="4B20B0A1" w14:textId="58607040" w:rsidR="007103E4" w:rsidRPr="00621934" w:rsidRDefault="00B92FA4" w:rsidP="00E45C82">
      <w:pPr>
        <w:spacing w:after="200" w:line="240" w:lineRule="auto"/>
      </w:pPr>
      <w:r w:rsidRPr="00621934">
        <w:t xml:space="preserve">Be </w:t>
      </w:r>
      <w:r w:rsidR="007103E4" w:rsidRPr="00621934">
        <w:t xml:space="preserve">sure you really need to borrow </w:t>
      </w:r>
      <w:r w:rsidRPr="00621934">
        <w:t>from a life insurance policy before do</w:t>
      </w:r>
      <w:r w:rsidR="00E86F36" w:rsidRPr="00621934">
        <w:t>ing</w:t>
      </w:r>
      <w:r w:rsidRPr="00621934">
        <w:t xml:space="preserve"> so. C</w:t>
      </w:r>
      <w:r w:rsidR="007103E4" w:rsidRPr="00621934">
        <w:t>onsider alternatives</w:t>
      </w:r>
      <w:r w:rsidRPr="00621934">
        <w:t>,</w:t>
      </w:r>
      <w:r w:rsidR="007103E4" w:rsidRPr="00621934">
        <w:t xml:space="preserve"> such as selling an asset or reducing expenses.</w:t>
      </w:r>
      <w:r w:rsidRPr="00621934">
        <w:t xml:space="preserve"> We can help you make the right choice.</w:t>
      </w:r>
    </w:p>
    <w:p w14:paraId="36ABB7BD" w14:textId="74B4ADB7" w:rsidR="007103E4" w:rsidRPr="00621934" w:rsidRDefault="007103E4" w:rsidP="00E45C82">
      <w:pPr>
        <w:spacing w:after="200" w:line="240" w:lineRule="auto"/>
      </w:pPr>
    </w:p>
    <w:p w14:paraId="323F72A9" w14:textId="77777777" w:rsidR="007103E4" w:rsidRPr="00621934" w:rsidRDefault="007103E4" w:rsidP="00E45C82">
      <w:pPr>
        <w:spacing w:after="200" w:line="240" w:lineRule="auto"/>
        <w:rPr>
          <w:b/>
          <w:bCs/>
          <w:sz w:val="28"/>
          <w:szCs w:val="28"/>
        </w:rPr>
      </w:pPr>
      <w:r w:rsidRPr="00621934">
        <w:rPr>
          <w:b/>
          <w:bCs/>
          <w:sz w:val="28"/>
          <w:szCs w:val="28"/>
        </w:rPr>
        <w:t>Sidebar: Dispelling a myth</w:t>
      </w:r>
    </w:p>
    <w:p w14:paraId="471E8F71" w14:textId="77777777" w:rsidR="007103E4" w:rsidRDefault="007103E4" w:rsidP="00E45C82">
      <w:pPr>
        <w:spacing w:after="200" w:line="240" w:lineRule="auto"/>
      </w:pPr>
      <w:r w:rsidRPr="00621934">
        <w:t>There’s a common misconception that, when you borrow against a life ins</w:t>
      </w:r>
      <w:r>
        <w:t xml:space="preserve">urance policy, you’re “borrowing from yourself.” In other words, when you pay interest on the loan, you’re essentially paying yourself. </w:t>
      </w:r>
    </w:p>
    <w:p w14:paraId="52794070" w14:textId="74F2B545" w:rsidR="007103E4" w:rsidRDefault="007103E4" w:rsidP="00E45C82">
      <w:pPr>
        <w:spacing w:after="200" w:line="240" w:lineRule="auto"/>
      </w:pPr>
      <w:r>
        <w:t>This may be true when you borrow money from a retirement plan, but it’s not accurate when it comes to life insurance policy loans. In fact, you’re borrowing from your insurer, pledging the cash value of your policy as collateral and paying interest to the company. Policy loans may be cheaper than traditional loans, but they’re not free.</w:t>
      </w:r>
    </w:p>
    <w:p w14:paraId="1E211FEA" w14:textId="6B4A49A5" w:rsidR="00621934" w:rsidRPr="00621934" w:rsidRDefault="00621934" w:rsidP="00E45C82">
      <w:pPr>
        <w:spacing w:after="200" w:line="240" w:lineRule="auto"/>
        <w:rPr>
          <w:b/>
          <w:i/>
          <w:iCs/>
          <w:sz w:val="28"/>
          <w:szCs w:val="28"/>
        </w:rPr>
      </w:pPr>
      <w:r>
        <w:rPr>
          <w:rFonts w:cs="Times New Roman"/>
        </w:rPr>
        <w:t>©</w:t>
      </w:r>
      <w:r>
        <w:t xml:space="preserve"> </w:t>
      </w:r>
      <w:r>
        <w:rPr>
          <w:i/>
          <w:iCs/>
        </w:rPr>
        <w:t>2020</w:t>
      </w:r>
      <w:bookmarkStart w:id="0" w:name="_GoBack"/>
      <w:bookmarkEnd w:id="0"/>
    </w:p>
    <w:sectPr w:rsidR="00621934" w:rsidRPr="0062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E4"/>
    <w:rsid w:val="00015443"/>
    <w:rsid w:val="001A7B50"/>
    <w:rsid w:val="001E65CB"/>
    <w:rsid w:val="00290662"/>
    <w:rsid w:val="002B3BF5"/>
    <w:rsid w:val="002D2A4D"/>
    <w:rsid w:val="00400011"/>
    <w:rsid w:val="00451DC7"/>
    <w:rsid w:val="00537CF3"/>
    <w:rsid w:val="00581655"/>
    <w:rsid w:val="005D3559"/>
    <w:rsid w:val="00600C50"/>
    <w:rsid w:val="00610933"/>
    <w:rsid w:val="00621934"/>
    <w:rsid w:val="006728A5"/>
    <w:rsid w:val="006B60F3"/>
    <w:rsid w:val="006F05FF"/>
    <w:rsid w:val="007103E4"/>
    <w:rsid w:val="00745F51"/>
    <w:rsid w:val="007521A8"/>
    <w:rsid w:val="00763574"/>
    <w:rsid w:val="00884B3D"/>
    <w:rsid w:val="008870AA"/>
    <w:rsid w:val="008A17C4"/>
    <w:rsid w:val="00A047A9"/>
    <w:rsid w:val="00AB04A2"/>
    <w:rsid w:val="00B92FA4"/>
    <w:rsid w:val="00BC772B"/>
    <w:rsid w:val="00BE51C8"/>
    <w:rsid w:val="00C012F8"/>
    <w:rsid w:val="00C277C4"/>
    <w:rsid w:val="00CC2340"/>
    <w:rsid w:val="00CD44EE"/>
    <w:rsid w:val="00D87F0F"/>
    <w:rsid w:val="00E45C82"/>
    <w:rsid w:val="00E86F36"/>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8C44"/>
  <w15:chartTrackingRefBased/>
  <w15:docId w15:val="{EEEA810B-4CF2-429F-A83A-D2F538E1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0011"/>
    <w:rPr>
      <w:sz w:val="16"/>
      <w:szCs w:val="16"/>
    </w:rPr>
  </w:style>
  <w:style w:type="paragraph" w:styleId="CommentText">
    <w:name w:val="annotation text"/>
    <w:basedOn w:val="Normal"/>
    <w:link w:val="CommentTextChar"/>
    <w:uiPriority w:val="99"/>
    <w:semiHidden/>
    <w:unhideWhenUsed/>
    <w:rsid w:val="00400011"/>
    <w:pPr>
      <w:spacing w:line="240" w:lineRule="auto"/>
    </w:pPr>
    <w:rPr>
      <w:sz w:val="20"/>
      <w:szCs w:val="20"/>
    </w:rPr>
  </w:style>
  <w:style w:type="character" w:customStyle="1" w:styleId="CommentTextChar">
    <w:name w:val="Comment Text Char"/>
    <w:basedOn w:val="DefaultParagraphFont"/>
    <w:link w:val="CommentText"/>
    <w:uiPriority w:val="99"/>
    <w:semiHidden/>
    <w:rsid w:val="004000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0011"/>
    <w:rPr>
      <w:b/>
      <w:bCs/>
    </w:rPr>
  </w:style>
  <w:style w:type="character" w:customStyle="1" w:styleId="CommentSubjectChar">
    <w:name w:val="Comment Subject Char"/>
    <w:basedOn w:val="CommentTextChar"/>
    <w:link w:val="CommentSubject"/>
    <w:uiPriority w:val="99"/>
    <w:semiHidden/>
    <w:rsid w:val="00400011"/>
    <w:rPr>
      <w:rFonts w:ascii="Times New Roman" w:hAnsi="Times New Roman"/>
      <w:b/>
      <w:bCs/>
      <w:sz w:val="20"/>
      <w:szCs w:val="20"/>
    </w:rPr>
  </w:style>
  <w:style w:type="paragraph" w:styleId="BalloonText">
    <w:name w:val="Balloon Text"/>
    <w:basedOn w:val="Normal"/>
    <w:link w:val="BalloonTextChar"/>
    <w:uiPriority w:val="99"/>
    <w:semiHidden/>
    <w:unhideWhenUsed/>
    <w:rsid w:val="0040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19DA4-A910-4468-9C2C-5E46DE66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2578F-28F1-411F-A417-04C2D7309594}">
  <ds:schemaRefs>
    <ds:schemaRef ds:uri="http://schemas.microsoft.com/sharepoint/v3/contenttype/forms"/>
  </ds:schemaRefs>
</ds:datastoreItem>
</file>

<file path=customXml/itemProps3.xml><?xml version="1.0" encoding="utf-8"?>
<ds:datastoreItem xmlns:ds="http://schemas.openxmlformats.org/officeDocument/2006/customXml" ds:itemID="{4373CEE0-62B1-4743-A05B-179F84445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9</cp:revision>
  <dcterms:created xsi:type="dcterms:W3CDTF">2020-06-10T16:14:00Z</dcterms:created>
  <dcterms:modified xsi:type="dcterms:W3CDTF">2020-06-10T20:24:00Z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