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BEB423" w14:textId="5816C6B4" w:rsidR="00BC5612" w:rsidRPr="00D41545" w:rsidRDefault="00BC5612" w:rsidP="00F14FD5">
      <w:pPr>
        <w:spacing w:after="200" w:line="240" w:lineRule="auto"/>
        <w:rPr>
          <w:b/>
          <w:bCs/>
        </w:rPr>
      </w:pPr>
      <w:r w:rsidRPr="00D41545">
        <w:rPr>
          <w:b/>
          <w:bCs/>
        </w:rPr>
        <w:t>Abstract:</w:t>
      </w:r>
      <w:r w:rsidR="008F0F38">
        <w:rPr>
          <w:b/>
          <w:bCs/>
        </w:rPr>
        <w:t xml:space="preserve">   </w:t>
      </w:r>
      <w:r w:rsidR="00020DD0">
        <w:t>T</w:t>
      </w:r>
      <w:r w:rsidR="00020DD0" w:rsidRPr="00A145BE">
        <w:t xml:space="preserve">he </w:t>
      </w:r>
      <w:r w:rsidR="00020DD0" w:rsidRPr="001C3666">
        <w:t>Coronavirus Aid, Relief and Economic Security Act</w:t>
      </w:r>
      <w:r w:rsidR="00020DD0">
        <w:t xml:space="preserve"> fixed a legislative glitch that prevented businesses from claiming </w:t>
      </w:r>
      <w:r w:rsidR="00020DD0" w:rsidRPr="00A145BE">
        <w:t xml:space="preserve">100% bonus depreciation for </w:t>
      </w:r>
      <w:r w:rsidR="00020DD0">
        <w:t>qualified improvement property</w:t>
      </w:r>
      <w:r w:rsidR="00020DD0" w:rsidRPr="00A145BE">
        <w:t>.</w:t>
      </w:r>
      <w:r w:rsidR="00020DD0">
        <w:t xml:space="preserve"> This brief article describes the situation and advises business owners to keep this tax break in mind.</w:t>
      </w:r>
    </w:p>
    <w:p w14:paraId="5924A95C" w14:textId="7CD1D2E9" w:rsidR="00FF4BDB" w:rsidRPr="00D41545" w:rsidRDefault="00D41545" w:rsidP="00F14FD5">
      <w:pPr>
        <w:spacing w:after="200" w:line="240" w:lineRule="auto"/>
        <w:rPr>
          <w:sz w:val="28"/>
          <w:szCs w:val="28"/>
        </w:rPr>
      </w:pPr>
      <w:r w:rsidRPr="00D41545">
        <w:rPr>
          <w:b/>
          <w:bCs/>
          <w:sz w:val="28"/>
          <w:szCs w:val="28"/>
        </w:rPr>
        <w:t xml:space="preserve">With glitch fixed, consider business property </w:t>
      </w:r>
      <w:r w:rsidR="004163DA">
        <w:rPr>
          <w:b/>
          <w:bCs/>
          <w:sz w:val="28"/>
          <w:szCs w:val="28"/>
        </w:rPr>
        <w:t>upgrades</w:t>
      </w:r>
    </w:p>
    <w:p w14:paraId="5BDF05D6" w14:textId="3376CE90" w:rsidR="00BC5612" w:rsidRPr="00A145BE" w:rsidRDefault="00BC5612" w:rsidP="00F14FD5">
      <w:pPr>
        <w:spacing w:after="200" w:line="240" w:lineRule="auto"/>
      </w:pPr>
      <w:r>
        <w:t xml:space="preserve">When the Tax Cuts and Jobs Act was passed in 2017, it contained an inadvertent drafting error by Congress. The error made it so </w:t>
      </w:r>
      <w:r w:rsidR="00E510D0">
        <w:t xml:space="preserve">that </w:t>
      </w:r>
      <w:r w:rsidRPr="00A145BE">
        <w:t>any qualified improvement property (QIP) placed in service after Dec</w:t>
      </w:r>
      <w:r>
        <w:t>ember</w:t>
      </w:r>
      <w:r w:rsidRPr="00A145BE">
        <w:t xml:space="preserve"> 31, 2017, wasn’t considered eligible for 100% bonus depreciation. </w:t>
      </w:r>
      <w:r w:rsidR="007234E8">
        <w:t xml:space="preserve">This typically </w:t>
      </w:r>
      <w:r w:rsidRPr="00A145BE">
        <w:t>includes upgrades to retail, restaurant and leasehold property.</w:t>
      </w:r>
    </w:p>
    <w:p w14:paraId="6286A840" w14:textId="1F22C5F4" w:rsidR="007D1809" w:rsidRDefault="007234E8" w:rsidP="00F14FD5">
      <w:pPr>
        <w:spacing w:after="200" w:line="240" w:lineRule="auto"/>
      </w:pPr>
      <w:r>
        <w:t xml:space="preserve">As a result, businesses that owned the eligible property couldn’t take advantage of the additional tax deduction of 100% of the cost of qualifying upgrades. </w:t>
      </w:r>
      <w:r w:rsidR="001C3666">
        <w:t>The problem became commonly known as the “retail glitch.”</w:t>
      </w:r>
    </w:p>
    <w:p w14:paraId="15EFBCE2" w14:textId="18952796" w:rsidR="00BC5612" w:rsidRPr="00A145BE" w:rsidRDefault="001C3666" w:rsidP="00F14FD5">
      <w:pPr>
        <w:spacing w:after="200" w:line="240" w:lineRule="auto"/>
      </w:pPr>
      <w:r>
        <w:t>Fortunately, w</w:t>
      </w:r>
      <w:r w:rsidR="00BC5612" w:rsidRPr="00A145BE">
        <w:t xml:space="preserve">hen drafting the </w:t>
      </w:r>
      <w:r w:rsidRPr="001C3666">
        <w:t>Coronavirus Aid, Relief and Economic Security Act</w:t>
      </w:r>
      <w:r w:rsidR="00BC5612" w:rsidRPr="00A145BE">
        <w:t xml:space="preserve">, Congress </w:t>
      </w:r>
      <w:r w:rsidR="009D589D">
        <w:t xml:space="preserve">fixed </w:t>
      </w:r>
      <w:r w:rsidR="00BC5612" w:rsidRPr="00A145BE">
        <w:t>the glitch. Most businesses can now claim 100% bonus depreciation for QIP, assuming all applicable rules are followed. Better yet, the correction is retroactive to any QIP place</w:t>
      </w:r>
      <w:r w:rsidR="00533783">
        <w:t>d</w:t>
      </w:r>
      <w:r w:rsidR="00BC5612" w:rsidRPr="00A145BE">
        <w:t xml:space="preserve"> in service after Dec</w:t>
      </w:r>
      <w:r w:rsidR="00BC5612">
        <w:t>ember</w:t>
      </w:r>
      <w:r w:rsidR="00BC5612" w:rsidRPr="00A145BE">
        <w:t xml:space="preserve"> 31, 2017. (Improvements related to a building’s enlargement, elevator or escalator, or internal structural framework don’t qualify.)</w:t>
      </w:r>
    </w:p>
    <w:p w14:paraId="4D97C827" w14:textId="70F0F4D0" w:rsidR="00BC5612" w:rsidRDefault="00DA6934" w:rsidP="00F14FD5">
      <w:pPr>
        <w:spacing w:after="200" w:line="240" w:lineRule="auto"/>
      </w:pPr>
      <w:r>
        <w:t>B</w:t>
      </w:r>
      <w:r w:rsidR="00FF4BDB">
        <w:t xml:space="preserve">ecause of </w:t>
      </w:r>
      <w:r w:rsidR="00BC5612" w:rsidRPr="00A145BE">
        <w:t xml:space="preserve">the </w:t>
      </w:r>
      <w:r w:rsidR="001C3666">
        <w:t xml:space="preserve">slowdown in </w:t>
      </w:r>
      <w:r w:rsidR="00BC5612" w:rsidRPr="00A145BE">
        <w:t xml:space="preserve">the U.S. economy, </w:t>
      </w:r>
      <w:r w:rsidR="00FF4BDB">
        <w:t xml:space="preserve">your business (like so many others) may not be in a financial position to undertake a QIP project right away. However, </w:t>
      </w:r>
      <w:r w:rsidR="00CC0727">
        <w:t>you may have made eligible improvements earlier</w:t>
      </w:r>
      <w:r w:rsidR="005F1D6D">
        <w:t xml:space="preserve"> </w:t>
      </w:r>
      <w:r>
        <w:t xml:space="preserve">this </w:t>
      </w:r>
      <w:r w:rsidR="005F1D6D">
        <w:t>year or in earlier tax years after December 31, 2017</w:t>
      </w:r>
      <w:r>
        <w:t>. A</w:t>
      </w:r>
      <w:r w:rsidR="00FF4BDB">
        <w:t xml:space="preserve">s </w:t>
      </w:r>
      <w:r w:rsidR="00E00CD6">
        <w:t xml:space="preserve">economic conditions improve, </w:t>
      </w:r>
      <w:r w:rsidR="00FF4BDB">
        <w:t xml:space="preserve">factor </w:t>
      </w:r>
      <w:r w:rsidR="00CC0727">
        <w:t>this tax break</w:t>
      </w:r>
      <w:r w:rsidR="00FF4BDB">
        <w:t xml:space="preserve"> into your considerations for making </w:t>
      </w:r>
      <w:r w:rsidR="005F1D6D">
        <w:t xml:space="preserve">future </w:t>
      </w:r>
      <w:r w:rsidR="00B76DDE">
        <w:t xml:space="preserve">property </w:t>
      </w:r>
      <w:r w:rsidR="00FF4BDB">
        <w:t>improvements.</w:t>
      </w:r>
    </w:p>
    <w:p w14:paraId="66ECB307" w14:textId="747E75FA" w:rsidR="00E43260" w:rsidRPr="00E43260" w:rsidRDefault="00E43260" w:rsidP="00F14FD5">
      <w:pPr>
        <w:spacing w:after="200" w:line="240" w:lineRule="auto"/>
        <w:rPr>
          <w:i/>
          <w:iCs/>
        </w:rPr>
      </w:pPr>
      <w:r>
        <w:rPr>
          <w:rFonts w:cs="Times New Roman"/>
        </w:rPr>
        <w:t>©</w:t>
      </w:r>
      <w:r>
        <w:t xml:space="preserve"> </w:t>
      </w:r>
      <w:r>
        <w:rPr>
          <w:i/>
          <w:iCs/>
        </w:rPr>
        <w:t>2020</w:t>
      </w:r>
      <w:bookmarkStart w:id="0" w:name="_GoBack"/>
      <w:bookmarkEnd w:id="0"/>
    </w:p>
    <w:sectPr w:rsidR="00E43260" w:rsidRPr="00E432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12"/>
    <w:rsid w:val="00020DD0"/>
    <w:rsid w:val="001C3666"/>
    <w:rsid w:val="002E7317"/>
    <w:rsid w:val="002F3618"/>
    <w:rsid w:val="0035262E"/>
    <w:rsid w:val="00414963"/>
    <w:rsid w:val="004163DA"/>
    <w:rsid w:val="00417ED0"/>
    <w:rsid w:val="004E042A"/>
    <w:rsid w:val="00533783"/>
    <w:rsid w:val="005F1D6D"/>
    <w:rsid w:val="007234E8"/>
    <w:rsid w:val="007D1809"/>
    <w:rsid w:val="008C2357"/>
    <w:rsid w:val="008C4C2D"/>
    <w:rsid w:val="008F0F38"/>
    <w:rsid w:val="009D589D"/>
    <w:rsid w:val="009E28BB"/>
    <w:rsid w:val="00AC1030"/>
    <w:rsid w:val="00B01B01"/>
    <w:rsid w:val="00B65084"/>
    <w:rsid w:val="00B76DDE"/>
    <w:rsid w:val="00BC5612"/>
    <w:rsid w:val="00BF7568"/>
    <w:rsid w:val="00C77C15"/>
    <w:rsid w:val="00CC0308"/>
    <w:rsid w:val="00CC0727"/>
    <w:rsid w:val="00CC2340"/>
    <w:rsid w:val="00D41545"/>
    <w:rsid w:val="00D54EC0"/>
    <w:rsid w:val="00DA6934"/>
    <w:rsid w:val="00E00CD6"/>
    <w:rsid w:val="00E374AE"/>
    <w:rsid w:val="00E43260"/>
    <w:rsid w:val="00E510D0"/>
    <w:rsid w:val="00F14FD5"/>
    <w:rsid w:val="00FF4BD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5637E"/>
  <w15:chartTrackingRefBased/>
  <w15:docId w15:val="{18B9B448-22D3-406E-850C-4D1BD4EE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76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D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DDE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E66055-7F37-4EA2-8E86-3E18E6619C17}">
  <ds:schemaRefs>
    <ds:schemaRef ds:uri="http://schemas.microsoft.com/office/2006/documentManagement/types"/>
    <ds:schemaRef ds:uri="http://schemas.openxmlformats.org/package/2006/metadata/core-properties"/>
    <ds:schemaRef ds:uri="5780ff4a-8397-4f78-a7bb-31364ea346f1"/>
    <ds:schemaRef ds:uri="http://purl.org/dc/dcmitype/"/>
    <ds:schemaRef ds:uri="http://schemas.microsoft.com/office/2006/metadata/properties"/>
    <ds:schemaRef ds:uri="3f3b3382-7005-45e0-adac-ca66d19e4502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C1EE8F4-9B54-451F-976B-2EECF9A27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4FE960-6EE9-41EB-9630-257EAFE7A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5</cp:revision>
  <dcterms:created xsi:type="dcterms:W3CDTF">2020-06-10T16:16:00Z</dcterms:created>
  <dcterms:modified xsi:type="dcterms:W3CDTF">2020-06-10T20:27:00Z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