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575F3" w14:textId="44343ED1" w:rsidR="00BF4E55" w:rsidRPr="00A13999" w:rsidRDefault="00BF4E55" w:rsidP="00BF1089">
      <w:pPr>
        <w:spacing w:after="200" w:line="240" w:lineRule="auto"/>
        <w:rPr>
          <w:b/>
          <w:bCs/>
          <w:szCs w:val="24"/>
        </w:rPr>
      </w:pPr>
      <w:r w:rsidRPr="00A13999">
        <w:rPr>
          <w:b/>
          <w:bCs/>
          <w:szCs w:val="24"/>
        </w:rPr>
        <w:t>Abstract:</w:t>
      </w:r>
      <w:r w:rsidR="00B0109A" w:rsidRPr="00A13999">
        <w:rPr>
          <w:b/>
          <w:bCs/>
          <w:szCs w:val="24"/>
        </w:rPr>
        <w:t xml:space="preserve">   </w:t>
      </w:r>
      <w:r w:rsidR="00B0109A" w:rsidRPr="00A13999">
        <w:rPr>
          <w:rFonts w:eastAsia="Times New Roman" w:cs="Times New Roman"/>
          <w:color w:val="252525"/>
          <w:szCs w:val="24"/>
        </w:rPr>
        <w:t>Achieving a Better Life Experience (ABLE) accounts are tax-free accounts that can be used for expenses</w:t>
      </w:r>
      <w:r w:rsidR="00D3080E">
        <w:rPr>
          <w:rFonts w:eastAsia="Times New Roman" w:cs="Times New Roman"/>
          <w:color w:val="252525"/>
          <w:szCs w:val="24"/>
        </w:rPr>
        <w:t xml:space="preserve"> of disabled individuals</w:t>
      </w:r>
      <w:r w:rsidR="00B0109A" w:rsidRPr="00A13999">
        <w:rPr>
          <w:rFonts w:eastAsia="Times New Roman" w:cs="Times New Roman"/>
          <w:color w:val="252525"/>
          <w:szCs w:val="24"/>
        </w:rPr>
        <w:t>. They can be created by a disabled person or his or her family members or guardians. This article explains eligibility factors and other pertinent details. A sidebar notes an ABLE account’s impact on Supplemental Security Income.</w:t>
      </w:r>
    </w:p>
    <w:p w14:paraId="78699CA0" w14:textId="4117AD77" w:rsidR="00BF4E55" w:rsidRPr="00A13999" w:rsidRDefault="00BF4E55" w:rsidP="00BF1089">
      <w:pPr>
        <w:spacing w:after="200" w:line="240" w:lineRule="auto"/>
        <w:rPr>
          <w:rFonts w:eastAsia="Times New Roman" w:cs="Times New Roman"/>
          <w:color w:val="252525"/>
          <w:szCs w:val="24"/>
        </w:rPr>
      </w:pPr>
      <w:bookmarkStart w:id="0" w:name="_Hlk23517552"/>
      <w:r w:rsidRPr="00A13999">
        <w:rPr>
          <w:rFonts w:eastAsia="Times New Roman" w:cs="Times New Roman"/>
          <w:b/>
          <w:bCs/>
          <w:color w:val="252525"/>
          <w:sz w:val="28"/>
          <w:szCs w:val="28"/>
        </w:rPr>
        <w:t xml:space="preserve">ABLE accounts </w:t>
      </w:r>
      <w:r w:rsidR="00E77942">
        <w:rPr>
          <w:rFonts w:eastAsia="Times New Roman" w:cs="Times New Roman"/>
          <w:b/>
          <w:bCs/>
          <w:color w:val="252525"/>
          <w:sz w:val="28"/>
          <w:szCs w:val="28"/>
        </w:rPr>
        <w:t xml:space="preserve">help those with </w:t>
      </w:r>
      <w:r w:rsidRPr="00A13999">
        <w:rPr>
          <w:rFonts w:eastAsia="Times New Roman" w:cs="Times New Roman"/>
          <w:b/>
          <w:bCs/>
          <w:color w:val="252525"/>
          <w:sz w:val="28"/>
          <w:szCs w:val="28"/>
        </w:rPr>
        <w:t>disabilities</w:t>
      </w:r>
    </w:p>
    <w:p w14:paraId="297FB25B" w14:textId="25E2211C" w:rsidR="00BF4E55" w:rsidRPr="00A13999" w:rsidRDefault="00BF4E55" w:rsidP="00BF1089">
      <w:pPr>
        <w:spacing w:after="200" w:line="240" w:lineRule="auto"/>
        <w:rPr>
          <w:rFonts w:eastAsia="Times New Roman" w:cs="Times New Roman"/>
          <w:color w:val="252525"/>
          <w:szCs w:val="24"/>
        </w:rPr>
      </w:pPr>
      <w:r w:rsidRPr="00A13999">
        <w:rPr>
          <w:rFonts w:eastAsia="Times New Roman" w:cs="Times New Roman"/>
          <w:color w:val="252525"/>
          <w:szCs w:val="24"/>
        </w:rPr>
        <w:t>There’s a tax-advantaged way for people to save for the needs of family members with disabilities — without having them lose eligibility for government benefits to which they’re entitled. It can be done th</w:t>
      </w:r>
      <w:r w:rsidR="006D7B15">
        <w:rPr>
          <w:rFonts w:eastAsia="Times New Roman" w:cs="Times New Roman"/>
          <w:color w:val="252525"/>
          <w:szCs w:val="24"/>
        </w:rPr>
        <w:t>r</w:t>
      </w:r>
      <w:r w:rsidRPr="00A13999">
        <w:rPr>
          <w:rFonts w:eastAsia="Times New Roman" w:cs="Times New Roman"/>
          <w:color w:val="252525"/>
          <w:szCs w:val="24"/>
        </w:rPr>
        <w:t xml:space="preserve">ough an Achieving a Better Life Experience (ABLE) account, which is a tax-free account that can be used for </w:t>
      </w:r>
      <w:r w:rsidR="00EE7EBC">
        <w:rPr>
          <w:rFonts w:eastAsia="Times New Roman" w:cs="Times New Roman"/>
          <w:color w:val="252525"/>
          <w:szCs w:val="24"/>
        </w:rPr>
        <w:t>a variety of</w:t>
      </w:r>
      <w:r w:rsidRPr="00A13999">
        <w:rPr>
          <w:rFonts w:eastAsia="Times New Roman" w:cs="Times New Roman"/>
          <w:color w:val="252525"/>
          <w:szCs w:val="24"/>
        </w:rPr>
        <w:t xml:space="preserve"> expenses.</w:t>
      </w:r>
    </w:p>
    <w:bookmarkEnd w:id="0"/>
    <w:p w14:paraId="22EA1A3D" w14:textId="77777777" w:rsidR="00BF4E55" w:rsidRPr="00A13999" w:rsidRDefault="00BF4E55" w:rsidP="00BF1089">
      <w:pPr>
        <w:spacing w:after="200" w:line="240" w:lineRule="auto"/>
        <w:rPr>
          <w:rFonts w:eastAsia="Times New Roman" w:cs="Times New Roman"/>
          <w:b/>
          <w:color w:val="252525"/>
          <w:szCs w:val="24"/>
        </w:rPr>
      </w:pPr>
      <w:r w:rsidRPr="00A13999">
        <w:rPr>
          <w:rFonts w:eastAsia="Times New Roman" w:cs="Times New Roman"/>
          <w:b/>
          <w:color w:val="252525"/>
          <w:szCs w:val="24"/>
        </w:rPr>
        <w:t>Eligibility</w:t>
      </w:r>
    </w:p>
    <w:p w14:paraId="09FD4D16" w14:textId="77777777" w:rsidR="00BF4E55" w:rsidRPr="00A13999" w:rsidRDefault="00BF4E55" w:rsidP="00BF1089">
      <w:pPr>
        <w:spacing w:after="200" w:line="240" w:lineRule="auto"/>
        <w:rPr>
          <w:rFonts w:eastAsia="Times New Roman" w:cs="Times New Roman"/>
          <w:color w:val="252525"/>
          <w:szCs w:val="24"/>
        </w:rPr>
      </w:pPr>
      <w:r w:rsidRPr="00A13999">
        <w:rPr>
          <w:rFonts w:eastAsia="Times New Roman" w:cs="Times New Roman"/>
          <w:color w:val="252525"/>
          <w:szCs w:val="24"/>
        </w:rPr>
        <w:t>ABLE accounts can be created by eligible individuals to support themselves, by family members to support their dependents, or by guardians for the benefit of the individuals for whom they’re responsible.</w:t>
      </w:r>
    </w:p>
    <w:p w14:paraId="5582FDF0" w14:textId="77777777" w:rsidR="00BF4E55" w:rsidRPr="00A13999" w:rsidRDefault="00BF4E55" w:rsidP="00BF1089">
      <w:pPr>
        <w:spacing w:after="200" w:line="240" w:lineRule="auto"/>
        <w:rPr>
          <w:rFonts w:eastAsia="Times New Roman" w:cs="Times New Roman"/>
          <w:color w:val="252525"/>
          <w:szCs w:val="24"/>
        </w:rPr>
      </w:pPr>
      <w:r w:rsidRPr="00A13999">
        <w:rPr>
          <w:rFonts w:eastAsia="Times New Roman" w:cs="Times New Roman"/>
          <w:color w:val="252525"/>
          <w:szCs w:val="24"/>
        </w:rPr>
        <w:t>Eligible individuals must be blind or disabled — and must have become so before turning age 26. They also must be entitled to benefits under the Supplemental Security Income (SSI) or Social Security Disability Insurance (SSDI) programs. Alternatively, an individual can become eligible if a disability certificate is filed with the IRS for him or her.</w:t>
      </w:r>
    </w:p>
    <w:p w14:paraId="440D3683" w14:textId="77777777" w:rsidR="00A13999" w:rsidRDefault="00BF4E55" w:rsidP="00BF1089">
      <w:pPr>
        <w:spacing w:after="200" w:line="240" w:lineRule="auto"/>
        <w:rPr>
          <w:rFonts w:eastAsia="Times New Roman" w:cs="Times New Roman"/>
          <w:b/>
          <w:bCs/>
          <w:color w:val="252525"/>
          <w:szCs w:val="24"/>
        </w:rPr>
      </w:pPr>
      <w:r w:rsidRPr="00A13999">
        <w:rPr>
          <w:rFonts w:eastAsia="Times New Roman" w:cs="Times New Roman"/>
          <w:b/>
          <w:bCs/>
          <w:color w:val="252525"/>
          <w:szCs w:val="24"/>
        </w:rPr>
        <w:t>Other key factors</w:t>
      </w:r>
    </w:p>
    <w:p w14:paraId="316107FE" w14:textId="6A3F51F9" w:rsidR="00A13999" w:rsidRPr="00A13999" w:rsidRDefault="00BF4E55" w:rsidP="00BF1089">
      <w:pPr>
        <w:spacing w:after="200" w:line="240" w:lineRule="auto"/>
        <w:rPr>
          <w:rFonts w:eastAsia="Times New Roman" w:cs="Times New Roman"/>
          <w:b/>
          <w:bCs/>
          <w:color w:val="252525"/>
          <w:szCs w:val="24"/>
        </w:rPr>
      </w:pPr>
      <w:r w:rsidRPr="00A13999">
        <w:rPr>
          <w:rFonts w:eastAsia="Times New Roman" w:cs="Times New Roman"/>
          <w:color w:val="252525"/>
          <w:szCs w:val="24"/>
        </w:rPr>
        <w:t>Distributions from an ABLE account are tax-free if used to pay for expenses that maintain or improve the beneficiary’s health, independence or quality of life. These expenses include education</w:t>
      </w:r>
      <w:r w:rsidR="00E77942">
        <w:rPr>
          <w:rFonts w:eastAsia="Times New Roman" w:cs="Times New Roman"/>
          <w:color w:val="252525"/>
          <w:szCs w:val="24"/>
        </w:rPr>
        <w:t>,</w:t>
      </w:r>
      <w:r w:rsidRPr="00A13999">
        <w:rPr>
          <w:rFonts w:eastAsia="Times New Roman" w:cs="Times New Roman"/>
          <w:color w:val="252525"/>
          <w:szCs w:val="24"/>
        </w:rPr>
        <w:t xml:space="preserve"> housing</w:t>
      </w:r>
      <w:r w:rsidR="00E77942">
        <w:rPr>
          <w:rFonts w:eastAsia="Times New Roman" w:cs="Times New Roman"/>
          <w:color w:val="252525"/>
          <w:szCs w:val="24"/>
        </w:rPr>
        <w:t>,</w:t>
      </w:r>
      <w:r w:rsidRPr="00A13999">
        <w:rPr>
          <w:rFonts w:eastAsia="Times New Roman" w:cs="Times New Roman"/>
          <w:color w:val="252525"/>
          <w:szCs w:val="24"/>
        </w:rPr>
        <w:t xml:space="preserve"> transportation</w:t>
      </w:r>
      <w:r w:rsidR="00E77942">
        <w:rPr>
          <w:rFonts w:eastAsia="Times New Roman" w:cs="Times New Roman"/>
          <w:color w:val="252525"/>
          <w:szCs w:val="24"/>
        </w:rPr>
        <w:t>,</w:t>
      </w:r>
      <w:r w:rsidRPr="00A13999">
        <w:rPr>
          <w:rFonts w:eastAsia="Times New Roman" w:cs="Times New Roman"/>
          <w:color w:val="252525"/>
          <w:szCs w:val="24"/>
        </w:rPr>
        <w:t xml:space="preserve"> employment support</w:t>
      </w:r>
      <w:r w:rsidR="00E77942">
        <w:rPr>
          <w:rFonts w:eastAsia="Times New Roman" w:cs="Times New Roman"/>
          <w:color w:val="252525"/>
          <w:szCs w:val="24"/>
        </w:rPr>
        <w:t>,</w:t>
      </w:r>
      <w:r w:rsidRPr="00A13999">
        <w:rPr>
          <w:rFonts w:eastAsia="Times New Roman" w:cs="Times New Roman"/>
          <w:color w:val="252525"/>
          <w:szCs w:val="24"/>
        </w:rPr>
        <w:t xml:space="preserve"> health and wellness costs</w:t>
      </w:r>
      <w:r w:rsidR="00E77942">
        <w:rPr>
          <w:rFonts w:eastAsia="Times New Roman" w:cs="Times New Roman"/>
          <w:color w:val="252525"/>
          <w:szCs w:val="24"/>
        </w:rPr>
        <w:t>,</w:t>
      </w:r>
      <w:r w:rsidRPr="00A13999">
        <w:rPr>
          <w:rFonts w:eastAsia="Times New Roman" w:cs="Times New Roman"/>
          <w:color w:val="252525"/>
          <w:szCs w:val="24"/>
        </w:rPr>
        <w:t xml:space="preserve"> assistive technology</w:t>
      </w:r>
      <w:r w:rsidR="00E77942">
        <w:rPr>
          <w:rFonts w:eastAsia="Times New Roman" w:cs="Times New Roman"/>
          <w:color w:val="252525"/>
          <w:szCs w:val="24"/>
        </w:rPr>
        <w:t>,</w:t>
      </w:r>
      <w:r w:rsidRPr="00A13999">
        <w:rPr>
          <w:rFonts w:eastAsia="Times New Roman" w:cs="Times New Roman"/>
          <w:color w:val="252525"/>
          <w:szCs w:val="24"/>
        </w:rPr>
        <w:t xml:space="preserve"> personal support services and other IRS-approved expenses.</w:t>
      </w:r>
    </w:p>
    <w:p w14:paraId="04A65CD1" w14:textId="107FB401" w:rsidR="00BF4E55" w:rsidRPr="00A13999" w:rsidRDefault="00BF4E55" w:rsidP="00BF1089">
      <w:pPr>
        <w:spacing w:after="200" w:line="240" w:lineRule="auto"/>
        <w:rPr>
          <w:rFonts w:eastAsia="Times New Roman" w:cs="Times New Roman"/>
          <w:color w:val="252525"/>
          <w:szCs w:val="24"/>
        </w:rPr>
      </w:pPr>
      <w:r w:rsidRPr="00A13999">
        <w:rPr>
          <w:rFonts w:eastAsia="Times New Roman" w:cs="Times New Roman"/>
          <w:color w:val="252525"/>
          <w:szCs w:val="24"/>
        </w:rPr>
        <w:t xml:space="preserve">Anyone can contribute to an ABLE account. While contributions aren’t tax-deductible, </w:t>
      </w:r>
      <w:r w:rsidR="00E77942">
        <w:rPr>
          <w:rFonts w:eastAsia="Times New Roman" w:cs="Times New Roman"/>
          <w:color w:val="252525"/>
          <w:szCs w:val="24"/>
        </w:rPr>
        <w:t xml:space="preserve">account </w:t>
      </w:r>
      <w:r w:rsidRPr="00A13999">
        <w:rPr>
          <w:rFonts w:eastAsia="Times New Roman" w:cs="Times New Roman"/>
          <w:color w:val="252525"/>
          <w:szCs w:val="24"/>
        </w:rPr>
        <w:t xml:space="preserve">funds are invested and grow </w:t>
      </w:r>
      <w:r w:rsidR="00E77942">
        <w:rPr>
          <w:rFonts w:eastAsia="Times New Roman" w:cs="Times New Roman"/>
          <w:color w:val="252525"/>
          <w:szCs w:val="24"/>
        </w:rPr>
        <w:t>tax-</w:t>
      </w:r>
      <w:r w:rsidRPr="00A13999">
        <w:rPr>
          <w:rFonts w:eastAsia="Times New Roman" w:cs="Times New Roman"/>
          <w:color w:val="252525"/>
          <w:szCs w:val="24"/>
        </w:rPr>
        <w:t>free. If distributions are used for nonqualified expenses, the portion of the distribution that represents earnings on the account is subject to income tax plus a 10% penalty.</w:t>
      </w:r>
    </w:p>
    <w:p w14:paraId="0CB9BF82" w14:textId="4981C5CA" w:rsidR="0016672A" w:rsidRPr="00A13999" w:rsidRDefault="00BF4E55" w:rsidP="00BF1089">
      <w:pPr>
        <w:spacing w:after="200" w:line="240" w:lineRule="auto"/>
        <w:rPr>
          <w:rFonts w:eastAsia="Times New Roman" w:cs="Times New Roman"/>
          <w:color w:val="252525"/>
          <w:szCs w:val="24"/>
        </w:rPr>
      </w:pPr>
      <w:r w:rsidRPr="00A13999">
        <w:rPr>
          <w:rFonts w:eastAsia="Times New Roman" w:cs="Times New Roman"/>
          <w:color w:val="252525"/>
          <w:szCs w:val="24"/>
        </w:rPr>
        <w:t xml:space="preserve">An eligible individual can have only one ABLE account. </w:t>
      </w:r>
      <w:bookmarkStart w:id="1" w:name="_Hlk23519029"/>
      <w:r w:rsidRPr="00A13999">
        <w:rPr>
          <w:rFonts w:cs="Times New Roman"/>
          <w:szCs w:val="24"/>
        </w:rPr>
        <w:t>Contributions up to the annual gift-tax exclusion amount, $15,000</w:t>
      </w:r>
      <w:r w:rsidR="00A70FE7" w:rsidRPr="00A13999">
        <w:rPr>
          <w:rFonts w:cs="Times New Roman"/>
          <w:szCs w:val="24"/>
        </w:rPr>
        <w:t xml:space="preserve"> in 2020</w:t>
      </w:r>
      <w:r w:rsidRPr="00A13999">
        <w:rPr>
          <w:rFonts w:cs="Times New Roman"/>
          <w:szCs w:val="24"/>
        </w:rPr>
        <w:t xml:space="preserve">, may be made to an ABLE account each year for the benefit of an eligible person. </w:t>
      </w:r>
      <w:r w:rsidR="0016672A" w:rsidRPr="00A13999">
        <w:rPr>
          <w:rFonts w:cs="Times New Roman"/>
          <w:szCs w:val="24"/>
        </w:rPr>
        <w:t xml:space="preserve">Under a rule that took effect in </w:t>
      </w:r>
      <w:r w:rsidRPr="00A13999">
        <w:rPr>
          <w:rFonts w:cs="Times New Roman"/>
          <w:szCs w:val="24"/>
        </w:rPr>
        <w:t xml:space="preserve">2018, if the beneficiary works, the beneficiary can also contribute part or all </w:t>
      </w:r>
      <w:r w:rsidR="003B0F9C">
        <w:rPr>
          <w:rFonts w:cs="Times New Roman"/>
          <w:szCs w:val="24"/>
        </w:rPr>
        <w:t xml:space="preserve">of </w:t>
      </w:r>
      <w:r w:rsidRPr="00A13999">
        <w:rPr>
          <w:rFonts w:cs="Times New Roman"/>
          <w:szCs w:val="24"/>
        </w:rPr>
        <w:t xml:space="preserve">their income to </w:t>
      </w:r>
      <w:r w:rsidR="00E77942">
        <w:rPr>
          <w:rFonts w:cs="Times New Roman"/>
          <w:szCs w:val="24"/>
        </w:rPr>
        <w:t xml:space="preserve">the </w:t>
      </w:r>
      <w:r w:rsidRPr="00A13999">
        <w:rPr>
          <w:rFonts w:cs="Times New Roman"/>
          <w:szCs w:val="24"/>
        </w:rPr>
        <w:t xml:space="preserve">account. (This additional contribution is limited to the </w:t>
      </w:r>
      <w:r w:rsidR="00227C22">
        <w:rPr>
          <w:rFonts w:cs="Times New Roman"/>
          <w:szCs w:val="24"/>
        </w:rPr>
        <w:t xml:space="preserve">federal </w:t>
      </w:r>
      <w:r w:rsidRPr="00A13999">
        <w:rPr>
          <w:rFonts w:cs="Times New Roman"/>
          <w:szCs w:val="24"/>
        </w:rPr>
        <w:t>poverty-line amount for a one-person household</w:t>
      </w:r>
      <w:r w:rsidR="00227C22">
        <w:rPr>
          <w:rFonts w:cs="Times New Roman"/>
          <w:szCs w:val="24"/>
        </w:rPr>
        <w:t xml:space="preserve"> for the prior year</w:t>
      </w:r>
      <w:r w:rsidRPr="00A13999">
        <w:rPr>
          <w:rFonts w:cs="Times New Roman"/>
          <w:szCs w:val="24"/>
        </w:rPr>
        <w:t>.</w:t>
      </w:r>
      <w:bookmarkEnd w:id="1"/>
      <w:r w:rsidRPr="00A13999">
        <w:rPr>
          <w:rFonts w:cs="Times New Roman"/>
          <w:szCs w:val="24"/>
        </w:rPr>
        <w:t>)</w:t>
      </w:r>
    </w:p>
    <w:p w14:paraId="60E80864" w14:textId="77777777" w:rsidR="00A13999" w:rsidRDefault="0016672A" w:rsidP="00BF1089">
      <w:pPr>
        <w:spacing w:after="200" w:line="240" w:lineRule="auto"/>
        <w:rPr>
          <w:rFonts w:eastAsia="Times New Roman" w:cs="Times New Roman"/>
          <w:color w:val="252525"/>
          <w:szCs w:val="24"/>
        </w:rPr>
      </w:pPr>
      <w:r w:rsidRPr="00A13999">
        <w:rPr>
          <w:rFonts w:eastAsia="Times New Roman" w:cs="Times New Roman"/>
          <w:szCs w:val="24"/>
        </w:rPr>
        <w:t xml:space="preserve">There is, however, </w:t>
      </w:r>
      <w:r w:rsidR="00BF4E55" w:rsidRPr="00A13999">
        <w:rPr>
          <w:rFonts w:eastAsia="Times New Roman" w:cs="Times New Roman"/>
          <w:szCs w:val="24"/>
        </w:rPr>
        <w:t>a limit on the total account balance. This limit, which varies from state to state, is equal to the limit imposed by that state on qualified tuition (Section 529) plans.</w:t>
      </w:r>
      <w:r w:rsidR="006245DF" w:rsidRPr="00A13999">
        <w:rPr>
          <w:rFonts w:eastAsia="Times New Roman" w:cs="Times New Roman"/>
          <w:szCs w:val="24"/>
        </w:rPr>
        <w:t xml:space="preserve"> </w:t>
      </w:r>
      <w:r w:rsidR="00BF4E55" w:rsidRPr="00A13999">
        <w:rPr>
          <w:rFonts w:eastAsia="Times New Roman" w:cs="Times New Roman"/>
          <w:color w:val="252525"/>
          <w:szCs w:val="24"/>
        </w:rPr>
        <w:t>For contributions made before 2026, the designated beneficiary can claim the saver’s credit for contributions made to his or her ABLE account.</w:t>
      </w:r>
    </w:p>
    <w:p w14:paraId="2B6E35FA" w14:textId="3DB842D0" w:rsidR="00BF4E55" w:rsidRPr="00A13999" w:rsidRDefault="00BF4E55" w:rsidP="00BF1089">
      <w:pPr>
        <w:spacing w:after="200" w:line="240" w:lineRule="auto"/>
        <w:rPr>
          <w:rFonts w:eastAsia="Times New Roman" w:cs="Times New Roman"/>
          <w:szCs w:val="24"/>
        </w:rPr>
      </w:pPr>
      <w:r w:rsidRPr="00A13999">
        <w:rPr>
          <w:rFonts w:eastAsia="Times New Roman" w:cs="Times New Roman"/>
          <w:b/>
          <w:color w:val="252525"/>
          <w:szCs w:val="24"/>
        </w:rPr>
        <w:t>Plenty of options</w:t>
      </w:r>
    </w:p>
    <w:p w14:paraId="5302B251" w14:textId="5D1AF7E9" w:rsidR="00BF4E55" w:rsidRPr="00A13999" w:rsidRDefault="00BF4E55" w:rsidP="00BF1089">
      <w:pPr>
        <w:spacing w:after="200" w:line="240" w:lineRule="auto"/>
        <w:rPr>
          <w:rFonts w:eastAsia="Times New Roman" w:cs="Times New Roman"/>
          <w:color w:val="252525"/>
          <w:szCs w:val="24"/>
        </w:rPr>
      </w:pPr>
      <w:r w:rsidRPr="00A13999">
        <w:rPr>
          <w:rFonts w:eastAsia="Times New Roman" w:cs="Times New Roman"/>
          <w:color w:val="252525"/>
          <w:szCs w:val="24"/>
        </w:rPr>
        <w:lastRenderedPageBreak/>
        <w:t>There are many choices. ABLE accounts are established under state programs</w:t>
      </w:r>
      <w:r w:rsidR="00B60E61" w:rsidRPr="00A13999">
        <w:rPr>
          <w:rFonts w:eastAsia="Times New Roman" w:cs="Times New Roman"/>
          <w:color w:val="252525"/>
          <w:szCs w:val="24"/>
        </w:rPr>
        <w:t>, but a</w:t>
      </w:r>
      <w:r w:rsidRPr="00A13999">
        <w:rPr>
          <w:rFonts w:eastAsia="Times New Roman" w:cs="Times New Roman"/>
          <w:color w:val="252525"/>
          <w:szCs w:val="24"/>
        </w:rPr>
        <w:t xml:space="preserve">n account may be opened under any state’s program if the state allows out-of-state participants. </w:t>
      </w:r>
      <w:r w:rsidR="00B60E61" w:rsidRPr="00A13999">
        <w:rPr>
          <w:rFonts w:eastAsia="Times New Roman" w:cs="Times New Roman"/>
          <w:color w:val="252525"/>
          <w:szCs w:val="24"/>
        </w:rPr>
        <w:t>F</w:t>
      </w:r>
      <w:r w:rsidRPr="00A13999">
        <w:rPr>
          <w:rFonts w:eastAsia="Times New Roman" w:cs="Times New Roman"/>
          <w:color w:val="252525"/>
          <w:szCs w:val="24"/>
        </w:rPr>
        <w:t xml:space="preserve">unds in an account can be invested in a variety of options and the account’s investment directions can </w:t>
      </w:r>
      <w:r w:rsidR="00B60E61" w:rsidRPr="00A13999">
        <w:rPr>
          <w:rFonts w:eastAsia="Times New Roman" w:cs="Times New Roman"/>
          <w:color w:val="252525"/>
          <w:szCs w:val="24"/>
        </w:rPr>
        <w:t xml:space="preserve">typically </w:t>
      </w:r>
      <w:r w:rsidRPr="00A13999">
        <w:rPr>
          <w:rFonts w:eastAsia="Times New Roman" w:cs="Times New Roman"/>
          <w:color w:val="252525"/>
          <w:szCs w:val="24"/>
        </w:rPr>
        <w:t>be changed up to twice a year. Contact us if you’d like more details about setting up or maintaining an ABLE account.</w:t>
      </w:r>
    </w:p>
    <w:p w14:paraId="32701300" w14:textId="1095B827" w:rsidR="00BF4E55" w:rsidRPr="00A13999" w:rsidRDefault="00BF4E55" w:rsidP="00BF1089">
      <w:pPr>
        <w:spacing w:after="200" w:line="240" w:lineRule="auto"/>
        <w:rPr>
          <w:rFonts w:eastAsia="Times New Roman" w:cs="Times New Roman"/>
          <w:color w:val="252525"/>
          <w:szCs w:val="24"/>
        </w:rPr>
      </w:pPr>
    </w:p>
    <w:p w14:paraId="5AC658C7" w14:textId="1088E0E0" w:rsidR="00BF4E55" w:rsidRPr="00BF1089" w:rsidRDefault="00BF4E55" w:rsidP="00BF1089">
      <w:pPr>
        <w:spacing w:after="200" w:line="240" w:lineRule="auto"/>
        <w:rPr>
          <w:rFonts w:eastAsia="Times New Roman" w:cs="Times New Roman"/>
          <w:b/>
          <w:bCs/>
          <w:color w:val="252525"/>
          <w:sz w:val="28"/>
          <w:szCs w:val="28"/>
        </w:rPr>
      </w:pPr>
      <w:r w:rsidRPr="00BF1089">
        <w:rPr>
          <w:rFonts w:eastAsia="Times New Roman" w:cs="Times New Roman"/>
          <w:b/>
          <w:bCs/>
          <w:color w:val="252525"/>
          <w:sz w:val="28"/>
          <w:szCs w:val="28"/>
        </w:rPr>
        <w:t xml:space="preserve">Sidebar: Impact on </w:t>
      </w:r>
      <w:r w:rsidR="007F3B87" w:rsidRPr="00BF1089">
        <w:rPr>
          <w:rFonts w:eastAsia="Times New Roman" w:cs="Times New Roman"/>
          <w:b/>
          <w:bCs/>
          <w:color w:val="252525"/>
          <w:sz w:val="28"/>
          <w:szCs w:val="28"/>
        </w:rPr>
        <w:t>Supplemental Security Income</w:t>
      </w:r>
    </w:p>
    <w:p w14:paraId="4A71351B" w14:textId="77777777" w:rsidR="0040472E" w:rsidRPr="00A13999" w:rsidRDefault="006245DF" w:rsidP="00BF1089">
      <w:pPr>
        <w:spacing w:after="200" w:line="240" w:lineRule="auto"/>
        <w:rPr>
          <w:rFonts w:eastAsia="Times New Roman" w:cs="Times New Roman"/>
          <w:szCs w:val="24"/>
        </w:rPr>
      </w:pPr>
      <w:r w:rsidRPr="00A13999">
        <w:rPr>
          <w:rFonts w:eastAsia="Times New Roman" w:cs="Times New Roman"/>
          <w:color w:val="252525"/>
          <w:szCs w:val="24"/>
        </w:rPr>
        <w:t>Achieving a Better Life Experience (ABLE) accounts</w:t>
      </w:r>
      <w:r w:rsidRPr="00A13999">
        <w:rPr>
          <w:rFonts w:eastAsia="Times New Roman" w:cs="Times New Roman"/>
          <w:szCs w:val="24"/>
        </w:rPr>
        <w:t xml:space="preserve"> </w:t>
      </w:r>
      <w:r w:rsidR="00BF4E55" w:rsidRPr="00A13999">
        <w:rPr>
          <w:rFonts w:eastAsia="Times New Roman" w:cs="Times New Roman"/>
          <w:szCs w:val="24"/>
        </w:rPr>
        <w:t xml:space="preserve">have no impact on an individual’s Medicaid eligibility. However, ABLE account balances in excess of $100,000 are counted toward the </w:t>
      </w:r>
      <w:r w:rsidR="0040472E" w:rsidRPr="00A13999">
        <w:rPr>
          <w:rFonts w:eastAsia="Times New Roman" w:cs="Times New Roman"/>
          <w:color w:val="252525"/>
          <w:szCs w:val="24"/>
        </w:rPr>
        <w:t xml:space="preserve">Supplemental Security Income (SSI) </w:t>
      </w:r>
      <w:r w:rsidR="00BF4E55" w:rsidRPr="00A13999">
        <w:rPr>
          <w:rFonts w:eastAsia="Times New Roman" w:cs="Times New Roman"/>
          <w:szCs w:val="24"/>
        </w:rPr>
        <w:t>program’s $2,000 individual resource limit.</w:t>
      </w:r>
    </w:p>
    <w:p w14:paraId="2E7CDCB5" w14:textId="07DB08A8" w:rsidR="00BF4E55" w:rsidRDefault="00BF4E55" w:rsidP="00BF1089">
      <w:pPr>
        <w:spacing w:after="200" w:line="240" w:lineRule="auto"/>
        <w:rPr>
          <w:rFonts w:eastAsia="Times New Roman" w:cs="Times New Roman"/>
          <w:szCs w:val="24"/>
        </w:rPr>
      </w:pPr>
      <w:r w:rsidRPr="00A13999">
        <w:rPr>
          <w:rFonts w:eastAsia="Times New Roman" w:cs="Times New Roman"/>
          <w:szCs w:val="24"/>
        </w:rPr>
        <w:t xml:space="preserve">Thus, an individual’s SSI benefits are suspended, but not terminated, </w:t>
      </w:r>
      <w:r w:rsidR="0092304B">
        <w:rPr>
          <w:rFonts w:eastAsia="Times New Roman" w:cs="Times New Roman"/>
          <w:szCs w:val="24"/>
        </w:rPr>
        <w:t>if</w:t>
      </w:r>
      <w:r w:rsidRPr="00A13999">
        <w:rPr>
          <w:rFonts w:eastAsia="Times New Roman" w:cs="Times New Roman"/>
          <w:szCs w:val="24"/>
        </w:rPr>
        <w:t xml:space="preserve"> his or her ABLE account balance exceeds $102,000 (assuming the individual has no other assets). In addition, distributions from an ABLE account to pay housing expenses count toward the SSI income limit.</w:t>
      </w:r>
    </w:p>
    <w:p w14:paraId="78E7D95D" w14:textId="3659B128" w:rsidR="00C766B2" w:rsidRPr="00C766B2" w:rsidRDefault="00C766B2" w:rsidP="00BF1089">
      <w:pPr>
        <w:spacing w:after="200" w:line="240" w:lineRule="auto"/>
        <w:rPr>
          <w:rFonts w:eastAsia="Times New Roman" w:cs="Times New Roman"/>
          <w:i/>
          <w:iCs/>
          <w:color w:val="252525"/>
          <w:szCs w:val="24"/>
        </w:rPr>
      </w:pPr>
      <w:r>
        <w:rPr>
          <w:rFonts w:eastAsia="Times New Roman" w:cs="Times New Roman"/>
          <w:szCs w:val="24"/>
        </w:rPr>
        <w:t xml:space="preserve">© </w:t>
      </w:r>
      <w:r>
        <w:rPr>
          <w:rFonts w:eastAsia="Times New Roman" w:cs="Times New Roman"/>
          <w:i/>
          <w:iCs/>
          <w:szCs w:val="24"/>
        </w:rPr>
        <w:t>2020</w:t>
      </w:r>
      <w:bookmarkStart w:id="2" w:name="_GoBack"/>
      <w:bookmarkEnd w:id="2"/>
    </w:p>
    <w:sectPr w:rsidR="00C766B2" w:rsidRPr="00C76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A1A92"/>
    <w:multiLevelType w:val="multilevel"/>
    <w:tmpl w:val="8A28C2E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55"/>
    <w:rsid w:val="00021EFC"/>
    <w:rsid w:val="0016672A"/>
    <w:rsid w:val="001974AB"/>
    <w:rsid w:val="00227C22"/>
    <w:rsid w:val="002F3F6C"/>
    <w:rsid w:val="003B0F9C"/>
    <w:rsid w:val="0040472E"/>
    <w:rsid w:val="00434DDA"/>
    <w:rsid w:val="004A22B8"/>
    <w:rsid w:val="005F4644"/>
    <w:rsid w:val="006245DF"/>
    <w:rsid w:val="006B27F2"/>
    <w:rsid w:val="006D7B15"/>
    <w:rsid w:val="00706ECD"/>
    <w:rsid w:val="007F3B87"/>
    <w:rsid w:val="00824731"/>
    <w:rsid w:val="0092304B"/>
    <w:rsid w:val="00A13999"/>
    <w:rsid w:val="00A46BBF"/>
    <w:rsid w:val="00A70FE7"/>
    <w:rsid w:val="00B0109A"/>
    <w:rsid w:val="00B34231"/>
    <w:rsid w:val="00B60E61"/>
    <w:rsid w:val="00B81BE1"/>
    <w:rsid w:val="00BF1089"/>
    <w:rsid w:val="00BF4E55"/>
    <w:rsid w:val="00C47E5E"/>
    <w:rsid w:val="00C766B2"/>
    <w:rsid w:val="00CB2D06"/>
    <w:rsid w:val="00CE334E"/>
    <w:rsid w:val="00D3080E"/>
    <w:rsid w:val="00D73BAC"/>
    <w:rsid w:val="00DB0C2B"/>
    <w:rsid w:val="00E1193E"/>
    <w:rsid w:val="00E77942"/>
    <w:rsid w:val="00EE7EBC"/>
    <w:rsid w:val="00FD56A5"/>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21F"/>
  <w15:chartTrackingRefBased/>
  <w15:docId w15:val="{968CE417-D439-48DF-87F3-CF43AB0A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97362-9155-4348-8234-48DD6AD5EBFF}">
  <ds:schemaRefs>
    <ds:schemaRef ds:uri="http://schemas.microsoft.com/sharepoint/v3/contenttype/forms"/>
  </ds:schemaRefs>
</ds:datastoreItem>
</file>

<file path=customXml/itemProps2.xml><?xml version="1.0" encoding="utf-8"?>
<ds:datastoreItem xmlns:ds="http://schemas.openxmlformats.org/officeDocument/2006/customXml" ds:itemID="{3D0BAE78-E44B-4520-B07A-0D7AD700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392B1-A32D-4B36-BD78-85289739E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5</cp:revision>
  <dcterms:created xsi:type="dcterms:W3CDTF">2020-09-10T16:18:00Z</dcterms:created>
  <dcterms:modified xsi:type="dcterms:W3CDTF">2020-09-10T18:58:00Z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